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38" w:rsidRPr="00D02408" w:rsidRDefault="00440638" w:rsidP="00440638">
      <w:pPr>
        <w:jc w:val="center"/>
        <w:rPr>
          <w:rFonts w:ascii="Times New Roman" w:hAnsi="Times New Roman"/>
          <w:b/>
          <w:sz w:val="24"/>
          <w:szCs w:val="24"/>
          <w:lang w:val="uk-UA"/>
        </w:rPr>
      </w:pPr>
      <w:r w:rsidRPr="00D02408">
        <w:rPr>
          <w:rFonts w:ascii="Times New Roman" w:hAnsi="Times New Roman"/>
          <w:b/>
          <w:sz w:val="24"/>
          <w:szCs w:val="24"/>
          <w:lang w:val="uk-UA"/>
        </w:rPr>
        <w:t xml:space="preserve">Обґрунтування технічних та якісних характеристик предмета закупівлі, </w:t>
      </w:r>
    </w:p>
    <w:p w:rsidR="00440638" w:rsidRPr="00D02408" w:rsidRDefault="00440638" w:rsidP="00440638">
      <w:pPr>
        <w:jc w:val="center"/>
        <w:rPr>
          <w:rFonts w:ascii="Times New Roman" w:hAnsi="Times New Roman"/>
          <w:b/>
          <w:sz w:val="24"/>
          <w:szCs w:val="24"/>
          <w:lang w:val="uk-UA"/>
        </w:rPr>
      </w:pPr>
      <w:r w:rsidRPr="00D02408">
        <w:rPr>
          <w:rFonts w:ascii="Times New Roman" w:hAnsi="Times New Roman"/>
          <w:b/>
          <w:sz w:val="24"/>
          <w:szCs w:val="24"/>
          <w:lang w:val="uk-UA"/>
        </w:rPr>
        <w:t>розміру бюджетного призначення, очікуваної вартості предмета закупівлі</w:t>
      </w:r>
    </w:p>
    <w:p w:rsidR="00440638" w:rsidRPr="00D02408" w:rsidRDefault="00440638" w:rsidP="00440638">
      <w:pPr>
        <w:spacing w:after="120"/>
        <w:contextualSpacing/>
        <w:jc w:val="center"/>
        <w:rPr>
          <w:rFonts w:ascii="Times New Roman" w:hAnsi="Times New Roman"/>
          <w:sz w:val="24"/>
          <w:szCs w:val="24"/>
          <w:lang w:val="uk-UA"/>
        </w:rPr>
      </w:pPr>
      <w:r w:rsidRPr="00D02408">
        <w:rPr>
          <w:rFonts w:ascii="Times New Roman" w:hAnsi="Times New Roman"/>
          <w:sz w:val="24"/>
          <w:szCs w:val="24"/>
          <w:lang w:val="uk-UA"/>
        </w:rPr>
        <w:t>(відповідно до пункту 4</w:t>
      </w:r>
      <w:r w:rsidRPr="00D02408">
        <w:rPr>
          <w:rFonts w:ascii="Times New Roman" w:hAnsi="Times New Roman"/>
          <w:color w:val="FF0000"/>
          <w:sz w:val="24"/>
          <w:szCs w:val="24"/>
          <w:vertAlign w:val="superscript"/>
          <w:lang w:val="uk-UA"/>
        </w:rPr>
        <w:t>1</w:t>
      </w:r>
      <w:r w:rsidRPr="00D02408">
        <w:rPr>
          <w:rFonts w:ascii="Times New Roman" w:hAnsi="Times New Roman"/>
          <w:sz w:val="24"/>
          <w:szCs w:val="24"/>
          <w:vertAlign w:val="superscript"/>
          <w:lang w:val="uk-UA"/>
        </w:rPr>
        <w:t xml:space="preserve"> </w:t>
      </w:r>
      <w:r w:rsidRPr="00D02408">
        <w:rPr>
          <w:rFonts w:ascii="Times New Roman" w:hAnsi="Times New Roman"/>
          <w:sz w:val="24"/>
          <w:szCs w:val="24"/>
          <w:lang w:val="uk-UA"/>
        </w:rPr>
        <w:t xml:space="preserve">постанови КМУ від 11.10.2016 № 710 </w:t>
      </w:r>
    </w:p>
    <w:p w:rsidR="00440638" w:rsidRPr="00D02408" w:rsidRDefault="00440638" w:rsidP="00440638">
      <w:pPr>
        <w:spacing w:after="120"/>
        <w:contextualSpacing/>
        <w:jc w:val="center"/>
        <w:rPr>
          <w:rFonts w:ascii="Times New Roman" w:hAnsi="Times New Roman"/>
          <w:sz w:val="24"/>
          <w:szCs w:val="24"/>
          <w:lang w:val="uk-UA"/>
        </w:rPr>
      </w:pPr>
      <w:r w:rsidRPr="00D02408">
        <w:rPr>
          <w:rFonts w:ascii="Times New Roman" w:hAnsi="Times New Roman"/>
          <w:sz w:val="24"/>
          <w:szCs w:val="24"/>
          <w:lang w:val="uk-UA"/>
        </w:rPr>
        <w:t>«Про ефективне використання державних коштів» (зі змінами))</w:t>
      </w:r>
    </w:p>
    <w:p w:rsidR="00E962C4" w:rsidRPr="00D02408" w:rsidRDefault="00E962C4" w:rsidP="005B76D4">
      <w:pPr>
        <w:widowControl w:val="0"/>
        <w:shd w:val="clear" w:color="auto" w:fill="FFFFFF"/>
        <w:jc w:val="both"/>
        <w:textAlignment w:val="baseline"/>
        <w:rPr>
          <w:rFonts w:ascii="Times New Roman" w:hAnsi="Times New Roman"/>
          <w:lang w:val="uk-UA"/>
        </w:rPr>
      </w:pPr>
    </w:p>
    <w:p w:rsidR="00440638" w:rsidRPr="00D02408" w:rsidRDefault="00440638" w:rsidP="00C37491">
      <w:pPr>
        <w:pStyle w:val="a3"/>
        <w:numPr>
          <w:ilvl w:val="0"/>
          <w:numId w:val="2"/>
        </w:numPr>
        <w:tabs>
          <w:tab w:val="left" w:pos="709"/>
        </w:tabs>
        <w:spacing w:after="120"/>
        <w:ind w:left="0" w:firstLine="425"/>
        <w:jc w:val="both"/>
        <w:rPr>
          <w:rFonts w:ascii="Times New Roman" w:eastAsia="Times New Roman" w:hAnsi="Times New Roman"/>
          <w:lang w:val="uk-UA" w:eastAsia="ru-RU"/>
        </w:rPr>
      </w:pPr>
      <w:r w:rsidRPr="00D02408">
        <w:rPr>
          <w:rFonts w:ascii="Times New Roman" w:eastAsia="Times New Roman" w:hAnsi="Times New Roman"/>
          <w:b/>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D02408">
        <w:rPr>
          <w:rFonts w:ascii="Times New Roman" w:eastAsia="Times New Roman" w:hAnsi="Times New Roman"/>
          <w:lang w:val="uk-UA" w:eastAsia="ru-RU"/>
        </w:rPr>
        <w:t xml:space="preserve">Інститут овочівництва і баштанництва Національної академії аграрних  наук України; вулиця Інститутська, б.1, селище Селекційне, Харківський район, Харківська область, 62478; код за ЄДРПОУ – 00497124; категорія замовника – Юридична особа, яка забезпечує потреби держави або територіальної громади. </w:t>
      </w:r>
    </w:p>
    <w:p w:rsidR="00440638" w:rsidRPr="00D02408" w:rsidRDefault="00440638" w:rsidP="00C37491">
      <w:pPr>
        <w:pStyle w:val="a3"/>
        <w:tabs>
          <w:tab w:val="left" w:pos="709"/>
        </w:tabs>
        <w:spacing w:after="120"/>
        <w:ind w:left="425"/>
        <w:jc w:val="both"/>
        <w:rPr>
          <w:rFonts w:ascii="Times New Roman" w:eastAsia="Times New Roman" w:hAnsi="Times New Roman"/>
          <w:lang w:val="uk-UA" w:eastAsia="ru-RU"/>
        </w:rPr>
      </w:pPr>
    </w:p>
    <w:p w:rsidR="00440638" w:rsidRPr="00D02408" w:rsidRDefault="00440638" w:rsidP="00001001">
      <w:pPr>
        <w:widowControl w:val="0"/>
        <w:jc w:val="both"/>
        <w:rPr>
          <w:rFonts w:ascii="Times New Roman" w:hAnsi="Times New Roman"/>
          <w:color w:val="000000"/>
          <w:lang w:val="uk-UA"/>
        </w:rPr>
      </w:pPr>
      <w:r w:rsidRPr="00D02408">
        <w:rPr>
          <w:rFonts w:ascii="Times New Roman" w:eastAsia="Times New Roman" w:hAnsi="Times New Roman"/>
          <w:b/>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914D7" w:rsidRPr="00D02408">
        <w:rPr>
          <w:rFonts w:ascii="Times New Roman" w:hAnsi="Times New Roman"/>
          <w:lang w:val="uk-UA"/>
        </w:rPr>
        <w:t xml:space="preserve">код </w:t>
      </w:r>
      <w:proofErr w:type="spellStart"/>
      <w:r w:rsidR="001914D7" w:rsidRPr="00D02408">
        <w:rPr>
          <w:rFonts w:ascii="Times New Roman" w:hAnsi="Times New Roman"/>
          <w:lang w:val="uk-UA"/>
        </w:rPr>
        <w:t>ДК</w:t>
      </w:r>
      <w:proofErr w:type="spellEnd"/>
      <w:r w:rsidR="001914D7" w:rsidRPr="00D02408">
        <w:rPr>
          <w:rFonts w:ascii="Times New Roman" w:hAnsi="Times New Roman"/>
          <w:lang w:val="uk-UA"/>
        </w:rPr>
        <w:t xml:space="preserve"> 021-2015: </w:t>
      </w:r>
      <w:r w:rsidR="00D02408" w:rsidRPr="00D02408">
        <w:rPr>
          <w:rFonts w:ascii="Times New Roman" w:hAnsi="Times New Roman"/>
          <w:lang w:val="uk-UA"/>
        </w:rPr>
        <w:t>24410000-1 - Азотні добрива</w:t>
      </w:r>
      <w:r w:rsidR="001914D7" w:rsidRPr="00D02408">
        <w:rPr>
          <w:rFonts w:ascii="Times New Roman" w:hAnsi="Times New Roman"/>
          <w:lang w:val="uk-UA"/>
        </w:rPr>
        <w:t xml:space="preserve"> (</w:t>
      </w:r>
      <w:r w:rsidR="00AF0233" w:rsidRPr="00D02408">
        <w:rPr>
          <w:rFonts w:ascii="Times New Roman" w:hAnsi="Times New Roman"/>
          <w:lang w:val="uk-UA"/>
        </w:rPr>
        <w:t>Азотні добрива</w:t>
      </w:r>
      <w:r w:rsidR="001914D7" w:rsidRPr="00D02408">
        <w:rPr>
          <w:rFonts w:ascii="Times New Roman" w:hAnsi="Times New Roman"/>
          <w:lang w:val="uk-UA"/>
        </w:rPr>
        <w:t>)</w:t>
      </w:r>
      <w:r w:rsidR="00001001">
        <w:rPr>
          <w:rFonts w:ascii="Times New Roman" w:hAnsi="Times New Roman"/>
          <w:lang w:val="uk-UA"/>
        </w:rPr>
        <w:t xml:space="preserve">. </w:t>
      </w:r>
      <w:r w:rsidR="00001001" w:rsidRPr="00BB5397">
        <w:rPr>
          <w:rFonts w:ascii="Times New Roman" w:hAnsi="Times New Roman"/>
          <w:bCs/>
          <w:spacing w:val="-2"/>
          <w:lang w:val="uk-UA"/>
        </w:rPr>
        <w:t>Назва номенклатурної позиції предмета закупівлі –</w:t>
      </w:r>
      <w:r w:rsidR="00001001">
        <w:rPr>
          <w:rFonts w:ascii="Times New Roman" w:hAnsi="Times New Roman"/>
          <w:bCs/>
          <w:spacing w:val="-2"/>
          <w:lang w:val="uk-UA"/>
        </w:rPr>
        <w:t xml:space="preserve"> </w:t>
      </w:r>
      <w:r w:rsidR="00001001" w:rsidRPr="00BB5397">
        <w:rPr>
          <w:rFonts w:ascii="Times New Roman" w:hAnsi="Times New Roman"/>
          <w:b/>
          <w:bCs/>
          <w:spacing w:val="-2"/>
          <w:lang w:val="uk-UA"/>
        </w:rPr>
        <w:t>Аміачна селітра або еквівалент</w:t>
      </w:r>
      <w:r w:rsidR="00001001">
        <w:rPr>
          <w:rFonts w:ascii="Times New Roman" w:hAnsi="Times New Roman"/>
          <w:b/>
          <w:bCs/>
          <w:spacing w:val="-2"/>
          <w:lang w:val="uk-UA"/>
        </w:rPr>
        <w:t xml:space="preserve">. </w:t>
      </w:r>
      <w:r w:rsidR="00001001" w:rsidRPr="00BB5397">
        <w:rPr>
          <w:rFonts w:ascii="Times New Roman" w:hAnsi="Times New Roman"/>
          <w:bCs/>
          <w:spacing w:val="-2"/>
          <w:lang w:val="uk-UA"/>
        </w:rPr>
        <w:t>Код згідно з Єдиним закупівельним словником, що найбільше відповідає назві номенклатурної позиції предмета закупівлі</w:t>
      </w:r>
      <w:r w:rsidR="00001001" w:rsidRPr="00BB5397">
        <w:rPr>
          <w:rFonts w:ascii="Times New Roman" w:hAnsi="Times New Roman"/>
          <w:b/>
          <w:bCs/>
          <w:spacing w:val="-2"/>
          <w:lang w:val="uk-UA"/>
        </w:rPr>
        <w:t xml:space="preserve">  – </w:t>
      </w:r>
      <w:r w:rsidR="00001001" w:rsidRPr="00001001">
        <w:rPr>
          <w:rFonts w:ascii="Times New Roman" w:hAnsi="Times New Roman"/>
          <w:spacing w:val="-2"/>
          <w:lang w:val="uk-UA"/>
        </w:rPr>
        <w:t xml:space="preserve">код </w:t>
      </w:r>
      <w:proofErr w:type="spellStart"/>
      <w:r w:rsidR="00001001" w:rsidRPr="00001001">
        <w:rPr>
          <w:rFonts w:ascii="Times New Roman" w:hAnsi="Times New Roman"/>
          <w:spacing w:val="-2"/>
          <w:lang w:val="uk-UA"/>
        </w:rPr>
        <w:t>ДК</w:t>
      </w:r>
      <w:proofErr w:type="spellEnd"/>
      <w:r w:rsidR="00001001" w:rsidRPr="00001001">
        <w:rPr>
          <w:rFonts w:ascii="Times New Roman" w:hAnsi="Times New Roman"/>
          <w:spacing w:val="-2"/>
          <w:lang w:val="uk-UA"/>
        </w:rPr>
        <w:t xml:space="preserve"> 021-2015: 24410000-1 – Азотні добрива</w:t>
      </w:r>
    </w:p>
    <w:p w:rsidR="00C37491" w:rsidRPr="00D02408" w:rsidRDefault="00C37491" w:rsidP="00C37491">
      <w:pPr>
        <w:pStyle w:val="a3"/>
        <w:widowControl w:val="0"/>
        <w:tabs>
          <w:tab w:val="left" w:pos="709"/>
        </w:tabs>
        <w:spacing w:line="216" w:lineRule="auto"/>
        <w:ind w:left="786"/>
        <w:jc w:val="both"/>
        <w:rPr>
          <w:rFonts w:ascii="Times New Roman" w:hAnsi="Times New Roman"/>
          <w:color w:val="000000"/>
          <w:lang w:val="uk-UA"/>
        </w:rPr>
      </w:pPr>
    </w:p>
    <w:p w:rsidR="00382B10" w:rsidRPr="00382B10" w:rsidRDefault="00440638" w:rsidP="00001001">
      <w:pPr>
        <w:pStyle w:val="a3"/>
        <w:widowControl w:val="0"/>
        <w:numPr>
          <w:ilvl w:val="0"/>
          <w:numId w:val="4"/>
        </w:numPr>
        <w:shd w:val="clear" w:color="auto" w:fill="FFFFFF"/>
        <w:tabs>
          <w:tab w:val="left" w:pos="709"/>
        </w:tabs>
        <w:spacing w:line="216" w:lineRule="auto"/>
        <w:ind w:left="709" w:hanging="283"/>
        <w:jc w:val="both"/>
        <w:textAlignment w:val="baseline"/>
        <w:rPr>
          <w:rFonts w:ascii="Times New Roman" w:hAnsi="Times New Roman"/>
          <w:sz w:val="24"/>
          <w:szCs w:val="24"/>
          <w:lang w:val="uk-UA"/>
        </w:rPr>
      </w:pPr>
      <w:r w:rsidRPr="00382B10">
        <w:rPr>
          <w:rFonts w:ascii="Times New Roman" w:eastAsia="Times New Roman" w:hAnsi="Times New Roman"/>
          <w:b/>
          <w:sz w:val="24"/>
          <w:szCs w:val="24"/>
          <w:lang w:val="uk-UA" w:eastAsia="ru-RU"/>
        </w:rPr>
        <w:t xml:space="preserve">Ідентифікатор закупівлі: </w:t>
      </w:r>
      <w:r w:rsidR="00382B10" w:rsidRPr="00382B10">
        <w:rPr>
          <w:rFonts w:ascii="Times New Roman" w:eastAsia="Times New Roman" w:hAnsi="Times New Roman"/>
          <w:sz w:val="24"/>
          <w:szCs w:val="24"/>
          <w:lang w:eastAsia="ru-RU"/>
        </w:rPr>
        <w:t>UA-2022-02-25-002636-a</w:t>
      </w:r>
    </w:p>
    <w:p w:rsidR="00841549" w:rsidRPr="00B506A2" w:rsidRDefault="00841549" w:rsidP="00841549">
      <w:pPr>
        <w:pStyle w:val="a3"/>
        <w:rPr>
          <w:rFonts w:ascii="Times New Roman" w:hAnsi="Times New Roman"/>
          <w:b/>
          <w:lang w:val="uk-UA"/>
        </w:rPr>
      </w:pPr>
    </w:p>
    <w:p w:rsidR="00895AC5" w:rsidRPr="00B506A2" w:rsidRDefault="005B76D4" w:rsidP="00001001">
      <w:pPr>
        <w:pStyle w:val="a3"/>
        <w:widowControl w:val="0"/>
        <w:numPr>
          <w:ilvl w:val="0"/>
          <w:numId w:val="4"/>
        </w:numPr>
        <w:shd w:val="clear" w:color="auto" w:fill="FFFFFF"/>
        <w:tabs>
          <w:tab w:val="left" w:pos="709"/>
        </w:tabs>
        <w:spacing w:line="216" w:lineRule="auto"/>
        <w:ind w:left="709" w:hanging="283"/>
        <w:jc w:val="both"/>
        <w:textAlignment w:val="baseline"/>
        <w:rPr>
          <w:rFonts w:ascii="Times New Roman" w:hAnsi="Times New Roman"/>
          <w:lang w:val="uk-UA"/>
        </w:rPr>
      </w:pPr>
      <w:r w:rsidRPr="00B506A2">
        <w:rPr>
          <w:rFonts w:ascii="Times New Roman" w:hAnsi="Times New Roman"/>
          <w:b/>
          <w:lang w:val="uk-UA"/>
        </w:rPr>
        <w:t>Процедура закупівлі:</w:t>
      </w:r>
      <w:r w:rsidRPr="00B506A2">
        <w:rPr>
          <w:rFonts w:ascii="Times New Roman" w:hAnsi="Times New Roman"/>
          <w:lang w:val="uk-UA"/>
        </w:rPr>
        <w:t xml:space="preserve"> Відкриті торги</w:t>
      </w:r>
    </w:p>
    <w:p w:rsidR="005B76D4" w:rsidRPr="00B506A2" w:rsidRDefault="005B76D4" w:rsidP="00C37491">
      <w:pPr>
        <w:widowControl w:val="0"/>
        <w:tabs>
          <w:tab w:val="left" w:pos="709"/>
        </w:tabs>
        <w:jc w:val="both"/>
        <w:rPr>
          <w:rFonts w:ascii="Times New Roman" w:hAnsi="Times New Roman"/>
          <w:b/>
          <w:lang w:val="uk-UA"/>
        </w:rPr>
      </w:pPr>
    </w:p>
    <w:p w:rsidR="00895AC5" w:rsidRPr="00B506A2" w:rsidRDefault="00895AC5" w:rsidP="00001001">
      <w:pPr>
        <w:pStyle w:val="a3"/>
        <w:numPr>
          <w:ilvl w:val="0"/>
          <w:numId w:val="4"/>
        </w:numPr>
        <w:tabs>
          <w:tab w:val="left" w:pos="709"/>
        </w:tabs>
        <w:jc w:val="both"/>
        <w:rPr>
          <w:rFonts w:ascii="Times New Roman" w:hAnsi="Times New Roman"/>
          <w:b/>
          <w:lang w:val="uk-UA"/>
        </w:rPr>
      </w:pPr>
      <w:r w:rsidRPr="00B506A2">
        <w:rPr>
          <w:rFonts w:ascii="Times New Roman" w:hAnsi="Times New Roman"/>
          <w:b/>
          <w:lang w:val="uk-UA"/>
        </w:rPr>
        <w:t>Технічні та якісні характеристики</w:t>
      </w:r>
      <w:r w:rsidR="005B76D4" w:rsidRPr="00B506A2">
        <w:rPr>
          <w:rFonts w:ascii="Times New Roman" w:hAnsi="Times New Roman"/>
          <w:b/>
          <w:lang w:val="uk-UA"/>
        </w:rPr>
        <w:t xml:space="preserve"> предмета закупівлі</w:t>
      </w:r>
      <w:r w:rsidRPr="00B506A2">
        <w:rPr>
          <w:rFonts w:ascii="Times New Roman" w:hAnsi="Times New Roman"/>
          <w:b/>
          <w:lang w:val="uk-UA"/>
        </w:rPr>
        <w:t xml:space="preserve">: </w:t>
      </w:r>
      <w:bookmarkStart w:id="0" w:name="_GoBack"/>
      <w:bookmarkEnd w:id="0"/>
    </w:p>
    <w:p w:rsidR="001914D7" w:rsidRPr="00B506A2" w:rsidRDefault="001914D7" w:rsidP="001914D7">
      <w:pPr>
        <w:pStyle w:val="a3"/>
        <w:rPr>
          <w:rFonts w:ascii="Times New Roman" w:hAnsi="Times New Roman"/>
          <w:b/>
          <w:lang w:val="uk-UA"/>
        </w:rPr>
      </w:pPr>
    </w:p>
    <w:p w:rsidR="001C5E56" w:rsidRPr="00B506A2" w:rsidRDefault="001C5E56" w:rsidP="001C5E56">
      <w:pPr>
        <w:widowControl w:val="0"/>
        <w:spacing w:line="216" w:lineRule="auto"/>
        <w:ind w:firstLine="426"/>
        <w:jc w:val="both"/>
        <w:rPr>
          <w:rFonts w:ascii="Times New Roman" w:hAnsi="Times New Roman"/>
          <w:lang w:val="uk-UA"/>
        </w:rPr>
      </w:pPr>
      <w:r w:rsidRPr="00B506A2">
        <w:rPr>
          <w:rFonts w:ascii="Times New Roman" w:hAnsi="Times New Roman"/>
          <w:lang w:val="uk-UA"/>
        </w:rPr>
        <w:t xml:space="preserve">1. Найменування предмета закупівлі: </w:t>
      </w:r>
      <w:r w:rsidR="00AF0233" w:rsidRPr="00B506A2">
        <w:rPr>
          <w:rFonts w:ascii="Times New Roman" w:hAnsi="Times New Roman"/>
          <w:lang w:val="uk-UA"/>
        </w:rPr>
        <w:t>Азотні добрива</w:t>
      </w:r>
    </w:p>
    <w:p w:rsidR="001C5E56" w:rsidRPr="00B506A2" w:rsidRDefault="001C5E56" w:rsidP="001C5E56">
      <w:pPr>
        <w:widowControl w:val="0"/>
        <w:spacing w:line="216" w:lineRule="auto"/>
        <w:ind w:firstLine="426"/>
        <w:jc w:val="both"/>
        <w:rPr>
          <w:rFonts w:ascii="Times New Roman" w:hAnsi="Times New Roman"/>
          <w:lang w:val="uk-UA"/>
        </w:rPr>
      </w:pPr>
      <w:r w:rsidRPr="00B506A2">
        <w:rPr>
          <w:rFonts w:ascii="Times New Roman" w:hAnsi="Times New Roman"/>
          <w:lang w:val="uk-UA"/>
        </w:rPr>
        <w:t xml:space="preserve">2. Кількість – </w:t>
      </w:r>
      <w:r w:rsidR="00AF0233" w:rsidRPr="00B506A2">
        <w:rPr>
          <w:rFonts w:ascii="Times New Roman" w:hAnsi="Times New Roman"/>
          <w:lang w:val="en-US"/>
        </w:rPr>
        <w:t>1</w:t>
      </w:r>
      <w:r w:rsidR="00D02408" w:rsidRPr="00B506A2">
        <w:rPr>
          <w:rFonts w:ascii="Times New Roman" w:hAnsi="Times New Roman"/>
          <w:lang w:val="uk-UA"/>
        </w:rPr>
        <w:t>5</w:t>
      </w:r>
      <w:r w:rsidRPr="00B506A2">
        <w:rPr>
          <w:rFonts w:ascii="Times New Roman" w:hAnsi="Times New Roman"/>
          <w:lang w:val="uk-UA"/>
        </w:rPr>
        <w:t xml:space="preserve"> тонн</w:t>
      </w:r>
    </w:p>
    <w:p w:rsidR="00B506A2" w:rsidRDefault="001C5E56" w:rsidP="00001001">
      <w:pPr>
        <w:widowControl w:val="0"/>
        <w:spacing w:line="216" w:lineRule="auto"/>
        <w:ind w:firstLine="426"/>
        <w:contextualSpacing/>
        <w:jc w:val="both"/>
        <w:rPr>
          <w:rFonts w:ascii="Times New Roman" w:hAnsi="Times New Roman"/>
          <w:lang w:val="uk-UA"/>
        </w:rPr>
      </w:pPr>
      <w:r w:rsidRPr="00B506A2">
        <w:rPr>
          <w:rFonts w:ascii="Times New Roman" w:hAnsi="Times New Roman"/>
          <w:lang w:val="uk-UA"/>
        </w:rPr>
        <w:t xml:space="preserve">3. Технічні та якісні вимоги до предмета закупівлі: </w:t>
      </w:r>
      <w:r w:rsidR="00B506A2" w:rsidRPr="00B506A2">
        <w:rPr>
          <w:rFonts w:ascii="Times New Roman" w:hAnsi="Times New Roman"/>
          <w:lang w:val="uk-UA"/>
        </w:rPr>
        <w:t xml:space="preserve">Якість товару повинна відповідати вимогам </w:t>
      </w:r>
      <w:r w:rsidR="00B506A2" w:rsidRPr="00B506A2">
        <w:rPr>
          <w:rFonts w:ascii="Times New Roman" w:hAnsi="Times New Roman"/>
          <w:color w:val="000000"/>
          <w:shd w:val="clear" w:color="auto" w:fill="FFFFFF"/>
          <w:lang w:val="uk-UA"/>
        </w:rPr>
        <w:t xml:space="preserve">ДСТУ 7370:2013 </w:t>
      </w:r>
      <w:r w:rsidR="00B506A2" w:rsidRPr="00B506A2">
        <w:rPr>
          <w:rFonts w:ascii="Times New Roman" w:hAnsi="Times New Roman"/>
          <w:lang w:val="uk-UA"/>
        </w:rPr>
        <w:t xml:space="preserve">або іншим, діючим на території України, державним стандартам, технічній документації тощо, </w:t>
      </w:r>
      <w:r w:rsidR="00B506A2" w:rsidRPr="00B506A2">
        <w:rPr>
          <w:rStyle w:val="hgkelc"/>
          <w:rFonts w:ascii="Times New Roman" w:hAnsi="Times New Roman"/>
          <w:lang w:val="uk-UA"/>
        </w:rPr>
        <w:t xml:space="preserve">які встановлюють вимоги до його </w:t>
      </w:r>
      <w:r w:rsidR="00B506A2" w:rsidRPr="00B506A2">
        <w:rPr>
          <w:rStyle w:val="hgkelc"/>
          <w:rFonts w:ascii="Times New Roman" w:hAnsi="Times New Roman"/>
          <w:bCs/>
          <w:lang w:val="uk-UA"/>
        </w:rPr>
        <w:t xml:space="preserve">якості та технічним вимогам, що </w:t>
      </w:r>
      <w:r w:rsidR="00B506A2" w:rsidRPr="00B506A2">
        <w:rPr>
          <w:rFonts w:ascii="Times New Roman" w:hAnsi="Times New Roman"/>
          <w:lang w:val="uk-UA"/>
        </w:rPr>
        <w:t>наведені в таблиці:</w:t>
      </w:r>
    </w:p>
    <w:p w:rsidR="00001001" w:rsidRPr="00B506A2" w:rsidRDefault="00001001" w:rsidP="00001001">
      <w:pPr>
        <w:widowControl w:val="0"/>
        <w:spacing w:line="216" w:lineRule="auto"/>
        <w:ind w:firstLine="426"/>
        <w:contextualSpacing/>
        <w:jc w:val="both"/>
        <w:rPr>
          <w:rFonts w:ascii="Times New Roman" w:hAnsi="Times New Roman"/>
          <w:lang w:val="uk-UA"/>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1"/>
        <w:gridCol w:w="4155"/>
        <w:gridCol w:w="1514"/>
        <w:gridCol w:w="1134"/>
        <w:gridCol w:w="1587"/>
      </w:tblGrid>
      <w:tr w:rsidR="00B506A2" w:rsidRPr="00B506A2" w:rsidTr="00001001">
        <w:trPr>
          <w:trHeight w:val="20"/>
          <w:tblHeader/>
          <w:jc w:val="center"/>
        </w:trPr>
        <w:tc>
          <w:tcPr>
            <w:tcW w:w="18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B506A2" w:rsidRPr="00001001" w:rsidRDefault="00B506A2" w:rsidP="00001001">
            <w:pPr>
              <w:widowControl w:val="0"/>
              <w:jc w:val="center"/>
              <w:rPr>
                <w:rFonts w:ascii="Times New Roman" w:hAnsi="Times New Roman"/>
                <w:b/>
                <w:sz w:val="20"/>
                <w:szCs w:val="20"/>
                <w:lang w:val="uk-UA" w:eastAsia="uk-UA"/>
              </w:rPr>
            </w:pPr>
            <w:r w:rsidRPr="00001001">
              <w:rPr>
                <w:rFonts w:ascii="Times New Roman" w:hAnsi="Times New Roman"/>
                <w:b/>
                <w:bCs/>
                <w:sz w:val="20"/>
                <w:szCs w:val="20"/>
                <w:lang w:val="uk-UA"/>
              </w:rPr>
              <w:t>Назва номенклатурної позиції предмета закупівлі</w:t>
            </w:r>
          </w:p>
        </w:tc>
        <w:tc>
          <w:tcPr>
            <w:tcW w:w="5669"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B506A2" w:rsidRPr="00001001" w:rsidRDefault="00B506A2" w:rsidP="00001001">
            <w:pPr>
              <w:jc w:val="center"/>
              <w:rPr>
                <w:rFonts w:ascii="Times New Roman" w:hAnsi="Times New Roman"/>
                <w:sz w:val="20"/>
                <w:szCs w:val="20"/>
                <w:lang w:val="uk-UA" w:eastAsia="uk-UA"/>
              </w:rPr>
            </w:pPr>
            <w:r w:rsidRPr="00001001">
              <w:rPr>
                <w:rFonts w:ascii="Times New Roman" w:hAnsi="Times New Roman"/>
                <w:b/>
                <w:sz w:val="20"/>
                <w:szCs w:val="20"/>
                <w:lang w:val="uk-UA"/>
              </w:rPr>
              <w:t>Технічні вимоги до товару</w:t>
            </w:r>
          </w:p>
        </w:tc>
        <w:tc>
          <w:tcPr>
            <w:tcW w:w="113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rsidR="00B506A2" w:rsidRPr="00001001" w:rsidRDefault="00B506A2" w:rsidP="00001001">
            <w:pPr>
              <w:jc w:val="center"/>
              <w:rPr>
                <w:rFonts w:ascii="Times New Roman" w:hAnsi="Times New Roman"/>
                <w:sz w:val="20"/>
                <w:szCs w:val="20"/>
                <w:lang w:val="uk-UA" w:eastAsia="uk-UA"/>
              </w:rPr>
            </w:pPr>
            <w:r w:rsidRPr="00001001">
              <w:rPr>
                <w:rFonts w:ascii="Times New Roman" w:hAnsi="Times New Roman"/>
                <w:b/>
                <w:sz w:val="20"/>
                <w:szCs w:val="20"/>
                <w:lang w:val="uk-UA"/>
              </w:rPr>
              <w:t>Кількість</w:t>
            </w:r>
          </w:p>
        </w:tc>
        <w:tc>
          <w:tcPr>
            <w:tcW w:w="1587"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rsidR="00001001" w:rsidRDefault="00B506A2" w:rsidP="00001001">
            <w:pPr>
              <w:jc w:val="center"/>
              <w:rPr>
                <w:rFonts w:ascii="Times New Roman" w:hAnsi="Times New Roman"/>
                <w:b/>
                <w:sz w:val="20"/>
                <w:szCs w:val="20"/>
                <w:lang w:val="uk-UA"/>
              </w:rPr>
            </w:pPr>
            <w:r w:rsidRPr="00001001">
              <w:rPr>
                <w:rFonts w:ascii="Times New Roman" w:hAnsi="Times New Roman"/>
                <w:b/>
                <w:sz w:val="20"/>
                <w:szCs w:val="20"/>
                <w:lang w:val="uk-UA"/>
              </w:rPr>
              <w:t xml:space="preserve">Рік </w:t>
            </w:r>
          </w:p>
          <w:p w:rsidR="00B506A2" w:rsidRPr="00001001" w:rsidRDefault="00B506A2" w:rsidP="00001001">
            <w:pPr>
              <w:jc w:val="center"/>
              <w:rPr>
                <w:rFonts w:ascii="Times New Roman" w:hAnsi="Times New Roman"/>
                <w:b/>
                <w:sz w:val="20"/>
                <w:szCs w:val="20"/>
                <w:lang w:val="uk-UA"/>
              </w:rPr>
            </w:pPr>
            <w:r w:rsidRPr="00001001">
              <w:rPr>
                <w:rFonts w:ascii="Times New Roman" w:hAnsi="Times New Roman"/>
                <w:b/>
                <w:sz w:val="20"/>
                <w:szCs w:val="20"/>
                <w:lang w:val="uk-UA"/>
              </w:rPr>
              <w:t>виробництва</w:t>
            </w:r>
          </w:p>
        </w:tc>
      </w:tr>
      <w:tr w:rsidR="00B506A2" w:rsidRPr="00B506A2" w:rsidTr="00B506A2">
        <w:trPr>
          <w:trHeight w:val="20"/>
          <w:jc w:val="center"/>
        </w:trPr>
        <w:tc>
          <w:tcPr>
            <w:tcW w:w="1871"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B506A2" w:rsidRPr="00B506A2" w:rsidRDefault="00B506A2" w:rsidP="00FF1F56">
            <w:pPr>
              <w:widowControl w:val="0"/>
              <w:jc w:val="center"/>
              <w:rPr>
                <w:rFonts w:ascii="Times New Roman" w:hAnsi="Times New Roman"/>
                <w:lang w:val="uk-UA"/>
              </w:rPr>
            </w:pPr>
            <w:r w:rsidRPr="00B506A2">
              <w:rPr>
                <w:rFonts w:ascii="Times New Roman" w:hAnsi="Times New Roman"/>
                <w:lang w:val="uk-UA"/>
              </w:rPr>
              <w:t>Аміачна селітра</w:t>
            </w:r>
          </w:p>
          <w:p w:rsidR="00B506A2" w:rsidRPr="00B506A2" w:rsidRDefault="00B506A2" w:rsidP="00FF1F56">
            <w:pPr>
              <w:widowControl w:val="0"/>
              <w:jc w:val="center"/>
              <w:rPr>
                <w:rFonts w:ascii="Times New Roman" w:hAnsi="Times New Roman"/>
                <w:lang w:val="uk-UA" w:eastAsia="uk-UA"/>
              </w:rPr>
            </w:pPr>
            <w:r w:rsidRPr="00B506A2">
              <w:rPr>
                <w:rFonts w:ascii="Times New Roman" w:hAnsi="Times New Roman"/>
                <w:lang w:val="uk-UA"/>
              </w:rPr>
              <w:t>або еквівалент</w:t>
            </w:r>
          </w:p>
        </w:tc>
        <w:tc>
          <w:tcPr>
            <w:tcW w:w="4155"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B506A2" w:rsidRPr="00B506A2" w:rsidRDefault="00B506A2" w:rsidP="00FF1F56">
            <w:pPr>
              <w:widowControl w:val="0"/>
              <w:jc w:val="center"/>
              <w:rPr>
                <w:rFonts w:ascii="Times New Roman" w:hAnsi="Times New Roman"/>
                <w:lang w:val="uk-UA" w:eastAsia="uk-UA"/>
              </w:rPr>
            </w:pPr>
            <w:r w:rsidRPr="00B506A2">
              <w:rPr>
                <w:rFonts w:ascii="Times New Roman" w:hAnsi="Times New Roman"/>
                <w:lang w:val="uk-UA"/>
              </w:rPr>
              <w:t>Сумарна масова частка амонійного азоту у перерахунку на азот у сухій речовині, %</w:t>
            </w:r>
          </w:p>
        </w:tc>
        <w:tc>
          <w:tcPr>
            <w:tcW w:w="151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rsidR="00B506A2" w:rsidRPr="00B506A2" w:rsidRDefault="00B506A2" w:rsidP="00FF1F56">
            <w:pPr>
              <w:widowControl w:val="0"/>
              <w:jc w:val="center"/>
              <w:rPr>
                <w:rFonts w:ascii="Times New Roman" w:hAnsi="Times New Roman"/>
                <w:lang w:val="uk-UA"/>
              </w:rPr>
            </w:pPr>
            <w:r w:rsidRPr="00B506A2">
              <w:rPr>
                <w:rFonts w:ascii="Times New Roman" w:hAnsi="Times New Roman"/>
                <w:lang w:val="uk-UA"/>
              </w:rPr>
              <w:t>не менше ніж</w:t>
            </w:r>
          </w:p>
          <w:p w:rsidR="00B506A2" w:rsidRPr="00B506A2" w:rsidRDefault="00B506A2" w:rsidP="00FF1F56">
            <w:pPr>
              <w:widowControl w:val="0"/>
              <w:jc w:val="center"/>
              <w:rPr>
                <w:rFonts w:ascii="Times New Roman" w:hAnsi="Times New Roman"/>
                <w:lang w:val="uk-UA"/>
              </w:rPr>
            </w:pPr>
            <w:r w:rsidRPr="00B506A2">
              <w:rPr>
                <w:rFonts w:ascii="Times New Roman" w:hAnsi="Times New Roman"/>
                <w:lang w:val="uk-UA"/>
              </w:rPr>
              <w:t>34,4</w:t>
            </w:r>
          </w:p>
        </w:tc>
        <w:tc>
          <w:tcPr>
            <w:tcW w:w="1134"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rsidR="00B506A2" w:rsidRPr="00B506A2" w:rsidRDefault="00B506A2" w:rsidP="00FF1F56">
            <w:pPr>
              <w:widowControl w:val="0"/>
              <w:jc w:val="center"/>
              <w:rPr>
                <w:rFonts w:ascii="Times New Roman" w:hAnsi="Times New Roman"/>
                <w:lang w:val="uk-UA" w:eastAsia="uk-UA"/>
              </w:rPr>
            </w:pPr>
            <w:r w:rsidRPr="00B506A2">
              <w:rPr>
                <w:rFonts w:ascii="Times New Roman" w:hAnsi="Times New Roman"/>
                <w:lang w:val="uk-UA" w:eastAsia="uk-UA"/>
              </w:rPr>
              <w:t>15 тонн</w:t>
            </w:r>
          </w:p>
        </w:tc>
        <w:tc>
          <w:tcPr>
            <w:tcW w:w="1587"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tcPr>
          <w:p w:rsidR="00B506A2" w:rsidRPr="00B506A2" w:rsidRDefault="00B506A2" w:rsidP="00FF1F56">
            <w:pPr>
              <w:widowControl w:val="0"/>
              <w:jc w:val="center"/>
              <w:rPr>
                <w:rFonts w:ascii="Times New Roman" w:hAnsi="Times New Roman"/>
                <w:lang w:val="uk-UA" w:eastAsia="uk-UA"/>
              </w:rPr>
            </w:pPr>
            <w:r w:rsidRPr="00B506A2">
              <w:rPr>
                <w:rFonts w:ascii="Times New Roman" w:hAnsi="Times New Roman"/>
                <w:lang w:val="uk-UA" w:eastAsia="uk-UA"/>
              </w:rPr>
              <w:t>2021-2022рр.</w:t>
            </w:r>
          </w:p>
        </w:tc>
      </w:tr>
    </w:tbl>
    <w:p w:rsidR="00B506A2" w:rsidRPr="00B506A2" w:rsidRDefault="00B506A2" w:rsidP="001C5E56">
      <w:pPr>
        <w:widowControl w:val="0"/>
        <w:spacing w:line="216" w:lineRule="auto"/>
        <w:ind w:firstLine="426"/>
        <w:contextualSpacing/>
        <w:rPr>
          <w:rFonts w:ascii="Times New Roman" w:hAnsi="Times New Roman"/>
          <w:lang w:val="en-US"/>
        </w:rPr>
      </w:pPr>
    </w:p>
    <w:p w:rsidR="001C5E56" w:rsidRPr="00B506A2" w:rsidRDefault="00B506A2" w:rsidP="00B506A2">
      <w:pPr>
        <w:widowControl w:val="0"/>
        <w:tabs>
          <w:tab w:val="left" w:pos="567"/>
        </w:tabs>
        <w:spacing w:line="216" w:lineRule="auto"/>
        <w:jc w:val="both"/>
        <w:rPr>
          <w:rFonts w:ascii="Times New Roman" w:eastAsia="Times New Roman" w:hAnsi="Times New Roman"/>
          <w:b/>
          <w:lang w:val="uk-UA"/>
        </w:rPr>
      </w:pPr>
      <w:r w:rsidRPr="00B506A2">
        <w:rPr>
          <w:rFonts w:ascii="Times New Roman" w:hAnsi="Times New Roman"/>
          <w:b/>
          <w:lang w:val="en-US"/>
        </w:rPr>
        <w:tab/>
      </w:r>
      <w:r w:rsidR="001914D7" w:rsidRPr="00B506A2">
        <w:rPr>
          <w:rFonts w:ascii="Times New Roman" w:eastAsia="Times New Roman" w:hAnsi="Times New Roman"/>
          <w:lang w:val="uk-UA"/>
        </w:rPr>
        <w:tab/>
      </w:r>
    </w:p>
    <w:p w:rsidR="00270A04" w:rsidRPr="00B506A2" w:rsidRDefault="00270A04" w:rsidP="001C5E56">
      <w:pPr>
        <w:pStyle w:val="1"/>
        <w:spacing w:before="0"/>
        <w:ind w:firstLine="425"/>
        <w:jc w:val="both"/>
        <w:rPr>
          <w:rFonts w:ascii="Times New Roman" w:eastAsia="Times New Roman" w:hAnsi="Times New Roman" w:cs="Times New Roman"/>
          <w:b w:val="0"/>
          <w:color w:val="auto"/>
          <w:sz w:val="22"/>
          <w:szCs w:val="22"/>
          <w:lang w:val="uk-UA" w:eastAsia="ru-RU"/>
        </w:rPr>
      </w:pPr>
      <w:r w:rsidRPr="00B506A2">
        <w:rPr>
          <w:rFonts w:ascii="Times New Roman" w:eastAsia="Times New Roman" w:hAnsi="Times New Roman" w:cs="Times New Roman"/>
          <w:b w:val="0"/>
          <w:color w:val="auto"/>
          <w:sz w:val="22"/>
          <w:szCs w:val="22"/>
          <w:lang w:val="uk-UA" w:eastAsia="ru-RU"/>
        </w:rPr>
        <w:t xml:space="preserve">Очікувана вартість предмета закупівлі: </w:t>
      </w:r>
      <w:r w:rsidR="00B506A2" w:rsidRPr="00B506A2">
        <w:rPr>
          <w:rFonts w:ascii="Times New Roman" w:eastAsia="Times New Roman" w:hAnsi="Times New Roman" w:cs="Times New Roman"/>
          <w:b w:val="0"/>
          <w:color w:val="auto"/>
          <w:sz w:val="22"/>
          <w:szCs w:val="22"/>
          <w:lang w:val="en-US" w:eastAsia="ru-RU"/>
        </w:rPr>
        <w:t>450000</w:t>
      </w:r>
      <w:r w:rsidR="00D02408" w:rsidRPr="00B506A2">
        <w:rPr>
          <w:rFonts w:ascii="Times New Roman" w:eastAsia="Times New Roman" w:hAnsi="Times New Roman" w:cs="Times New Roman"/>
          <w:b w:val="0"/>
          <w:color w:val="auto"/>
          <w:sz w:val="22"/>
          <w:szCs w:val="22"/>
          <w:lang w:val="uk-UA" w:eastAsia="ru-RU"/>
        </w:rPr>
        <w:t>,</w:t>
      </w:r>
      <w:r w:rsidR="00C37491" w:rsidRPr="00B506A2">
        <w:rPr>
          <w:rFonts w:ascii="Times New Roman" w:eastAsia="Times New Roman" w:hAnsi="Times New Roman" w:cs="Times New Roman"/>
          <w:b w:val="0"/>
          <w:color w:val="auto"/>
          <w:sz w:val="22"/>
          <w:szCs w:val="22"/>
          <w:lang w:val="uk-UA" w:eastAsia="ru-RU"/>
        </w:rPr>
        <w:t>00</w:t>
      </w:r>
      <w:r w:rsidRPr="00B506A2">
        <w:rPr>
          <w:rFonts w:ascii="Times New Roman" w:eastAsia="Times New Roman" w:hAnsi="Times New Roman" w:cs="Times New Roman"/>
          <w:b w:val="0"/>
          <w:color w:val="auto"/>
          <w:sz w:val="22"/>
          <w:szCs w:val="22"/>
          <w:lang w:val="uk-UA" w:eastAsia="ru-RU"/>
        </w:rPr>
        <w:t xml:space="preserve"> </w:t>
      </w:r>
      <w:r w:rsidRPr="00B506A2">
        <w:rPr>
          <w:rFonts w:ascii="Times New Roman" w:hAnsi="Times New Roman" w:cs="Times New Roman"/>
          <w:b w:val="0"/>
          <w:color w:val="auto"/>
          <w:sz w:val="22"/>
          <w:szCs w:val="22"/>
          <w:lang w:val="uk-UA"/>
        </w:rPr>
        <w:t>грн</w:t>
      </w:r>
      <w:r w:rsidR="001C5E56" w:rsidRPr="00B506A2">
        <w:rPr>
          <w:rFonts w:ascii="Times New Roman" w:hAnsi="Times New Roman" w:cs="Times New Roman"/>
          <w:b w:val="0"/>
          <w:color w:val="auto"/>
          <w:sz w:val="22"/>
          <w:szCs w:val="22"/>
          <w:lang w:val="uk-UA"/>
        </w:rPr>
        <w:t>.</w:t>
      </w:r>
      <w:r w:rsidRPr="00B506A2">
        <w:rPr>
          <w:rFonts w:ascii="Times New Roman" w:hAnsi="Times New Roman" w:cs="Times New Roman"/>
          <w:b w:val="0"/>
          <w:color w:val="auto"/>
          <w:sz w:val="22"/>
          <w:szCs w:val="22"/>
          <w:lang w:val="uk-UA"/>
        </w:rPr>
        <w:t xml:space="preserve"> з ПДВ</w:t>
      </w:r>
      <w:r w:rsidRPr="00B506A2">
        <w:rPr>
          <w:rFonts w:ascii="Times New Roman" w:eastAsia="Times New Roman" w:hAnsi="Times New Roman" w:cs="Times New Roman"/>
          <w:b w:val="0"/>
          <w:color w:val="auto"/>
          <w:sz w:val="22"/>
          <w:szCs w:val="22"/>
          <w:lang w:val="uk-UA" w:eastAsia="ru-RU"/>
        </w:rPr>
        <w:t>.</w:t>
      </w:r>
    </w:p>
    <w:p w:rsidR="001C5E56" w:rsidRPr="00D02408" w:rsidRDefault="001C5E56" w:rsidP="001C5E56">
      <w:pPr>
        <w:rPr>
          <w:rFonts w:ascii="Times New Roman" w:hAnsi="Times New Roman"/>
          <w:lang w:val="uk-UA" w:eastAsia="ru-RU"/>
        </w:rPr>
      </w:pPr>
    </w:p>
    <w:p w:rsidR="00270A04" w:rsidRPr="00D02408" w:rsidRDefault="00270A04" w:rsidP="00001001">
      <w:pPr>
        <w:pStyle w:val="a3"/>
        <w:numPr>
          <w:ilvl w:val="0"/>
          <w:numId w:val="4"/>
        </w:numPr>
        <w:tabs>
          <w:tab w:val="left" w:pos="709"/>
        </w:tabs>
        <w:ind w:left="0" w:firstLine="425"/>
        <w:contextualSpacing w:val="0"/>
        <w:jc w:val="both"/>
        <w:rPr>
          <w:rFonts w:ascii="Times New Roman" w:eastAsia="Times New Roman" w:hAnsi="Times New Roman"/>
          <w:b/>
          <w:lang w:val="uk-UA" w:eastAsia="ru-RU"/>
        </w:rPr>
      </w:pPr>
      <w:r w:rsidRPr="00D02408">
        <w:rPr>
          <w:rFonts w:ascii="Times New Roman" w:eastAsia="Times New Roman" w:hAnsi="Times New Roman"/>
          <w:b/>
          <w:lang w:val="uk-UA" w:eastAsia="ru-RU"/>
        </w:rPr>
        <w:t>Обґрунтування очікуваної вартості предмета закупівлі:</w:t>
      </w:r>
    </w:p>
    <w:p w:rsidR="001C5E56" w:rsidRPr="00D02408" w:rsidRDefault="001C5E56" w:rsidP="001C5E56">
      <w:pPr>
        <w:pStyle w:val="a3"/>
        <w:tabs>
          <w:tab w:val="left" w:pos="709"/>
        </w:tabs>
        <w:ind w:left="425"/>
        <w:contextualSpacing w:val="0"/>
        <w:jc w:val="both"/>
        <w:rPr>
          <w:rFonts w:ascii="Times New Roman" w:eastAsia="Times New Roman" w:hAnsi="Times New Roman"/>
          <w:b/>
          <w:lang w:val="uk-UA" w:eastAsia="ru-RU"/>
        </w:rPr>
      </w:pPr>
    </w:p>
    <w:p w:rsidR="001914D7" w:rsidRPr="00D02408" w:rsidRDefault="001914D7" w:rsidP="001914D7">
      <w:pPr>
        <w:widowControl w:val="0"/>
        <w:ind w:firstLine="425"/>
        <w:jc w:val="both"/>
        <w:rPr>
          <w:rFonts w:ascii="Times New Roman" w:hAnsi="Times New Roman"/>
          <w:lang w:val="uk-UA"/>
        </w:rPr>
      </w:pPr>
      <w:r w:rsidRPr="00D02408">
        <w:rPr>
          <w:rFonts w:ascii="Times New Roman" w:hAnsi="Times New Roman"/>
          <w:lang w:val="uk-UA"/>
        </w:rPr>
        <w:t>Визначення очікуваної вартості предмета закупівлі проводилося на підставі затвердженої «</w:t>
      </w:r>
      <w:hyperlink r:id="rId6" w:anchor="n10" w:history="1">
        <w:r w:rsidRPr="00D02408">
          <w:rPr>
            <w:rStyle w:val="a5"/>
            <w:rFonts w:ascii="Times New Roman" w:hAnsi="Times New Roman"/>
            <w:color w:val="auto"/>
            <w:u w:val="none"/>
            <w:lang w:val="uk-UA"/>
          </w:rPr>
          <w:t>Примірної методики визначення очікуваної вартості предмета закупівлі</w:t>
        </w:r>
      </w:hyperlink>
      <w:r w:rsidRPr="00D02408">
        <w:rPr>
          <w:rStyle w:val="rvts0"/>
          <w:rFonts w:ascii="Times New Roman" w:hAnsi="Times New Roman"/>
          <w:lang w:val="uk-UA"/>
        </w:rPr>
        <w:t>»</w:t>
      </w:r>
      <w:r w:rsidRPr="00D02408">
        <w:rPr>
          <w:rFonts w:ascii="Times New Roman" w:hAnsi="Times New Roman"/>
          <w:lang w:val="uk-UA"/>
        </w:rPr>
        <w:t xml:space="preserve"> згідно Наказу Міністерства розвитку економіки, торгівлі та сільського господарства України від 18.02.2020 № 275 із змінами.</w:t>
      </w:r>
    </w:p>
    <w:p w:rsidR="001C5E56" w:rsidRPr="00D02408" w:rsidRDefault="001C5E56" w:rsidP="001914D7">
      <w:pPr>
        <w:widowControl w:val="0"/>
        <w:ind w:firstLine="425"/>
        <w:jc w:val="both"/>
        <w:rPr>
          <w:rFonts w:ascii="Times New Roman" w:hAnsi="Times New Roman"/>
          <w:lang w:val="uk-UA"/>
        </w:rPr>
      </w:pPr>
    </w:p>
    <w:p w:rsidR="00C023D6" w:rsidRPr="00D02408" w:rsidRDefault="00990728" w:rsidP="00990728">
      <w:pPr>
        <w:widowControl w:val="0"/>
        <w:ind w:firstLine="425"/>
        <w:jc w:val="both"/>
        <w:rPr>
          <w:rFonts w:ascii="Times New Roman" w:hAnsi="Times New Roman"/>
          <w:lang w:val="uk-UA"/>
        </w:rPr>
      </w:pPr>
      <w:r w:rsidRPr="00D02408">
        <w:rPr>
          <w:rFonts w:ascii="Times New Roman" w:hAnsi="Times New Roman"/>
          <w:lang w:val="uk-UA"/>
        </w:rPr>
        <w:t xml:space="preserve">За результатами моніторингу ринкових цін на </w:t>
      </w:r>
      <w:r w:rsidR="00C37491" w:rsidRPr="00D02408">
        <w:rPr>
          <w:rFonts w:ascii="Times New Roman" w:hAnsi="Times New Roman"/>
          <w:lang w:val="uk-UA"/>
        </w:rPr>
        <w:t xml:space="preserve">аналогічні товари </w:t>
      </w:r>
      <w:r w:rsidRPr="00D02408">
        <w:rPr>
          <w:rFonts w:ascii="Times New Roman" w:hAnsi="Times New Roman"/>
          <w:lang w:val="uk-UA"/>
        </w:rPr>
        <w:t xml:space="preserve">шляхом опитування </w:t>
      </w:r>
      <w:r w:rsidR="00C37491" w:rsidRPr="00D02408">
        <w:rPr>
          <w:rFonts w:ascii="Times New Roman" w:hAnsi="Times New Roman"/>
          <w:lang w:val="uk-UA"/>
        </w:rPr>
        <w:t xml:space="preserve">виробників і постачальників </w:t>
      </w:r>
      <w:r w:rsidR="00935EB3" w:rsidRPr="00D02408">
        <w:rPr>
          <w:rFonts w:ascii="Times New Roman" w:hAnsi="Times New Roman"/>
          <w:lang w:val="uk-UA"/>
        </w:rPr>
        <w:t>мінеральних добрив</w:t>
      </w:r>
      <w:r w:rsidR="00B506A2">
        <w:rPr>
          <w:rFonts w:ascii="Times New Roman" w:hAnsi="Times New Roman"/>
          <w:lang w:val="en-US"/>
        </w:rPr>
        <w:t xml:space="preserve"> (</w:t>
      </w:r>
      <w:r w:rsidR="00B506A2">
        <w:rPr>
          <w:rFonts w:ascii="Times New Roman" w:hAnsi="Times New Roman"/>
          <w:lang w:val="uk-UA"/>
        </w:rPr>
        <w:t>аміачної селітри</w:t>
      </w:r>
      <w:r w:rsidR="00B506A2">
        <w:rPr>
          <w:rFonts w:ascii="Times New Roman" w:hAnsi="Times New Roman"/>
          <w:lang w:val="en-US"/>
        </w:rPr>
        <w:t>)</w:t>
      </w:r>
      <w:r w:rsidRPr="00D02408">
        <w:rPr>
          <w:rFonts w:ascii="Times New Roman" w:hAnsi="Times New Roman"/>
          <w:lang w:val="uk-UA"/>
        </w:rPr>
        <w:t xml:space="preserve">, </w:t>
      </w:r>
      <w:r w:rsidR="00C37491" w:rsidRPr="00D02408">
        <w:rPr>
          <w:rFonts w:ascii="Times New Roman" w:hAnsi="Times New Roman"/>
          <w:lang w:val="uk-UA"/>
        </w:rPr>
        <w:t xml:space="preserve">аналізу даних </w:t>
      </w:r>
      <w:proofErr w:type="spellStart"/>
      <w:r w:rsidR="00C37491" w:rsidRPr="00D02408">
        <w:rPr>
          <w:rFonts w:ascii="Times New Roman" w:hAnsi="Times New Roman"/>
          <w:lang w:val="uk-UA"/>
        </w:rPr>
        <w:t>інтернет-магазинів</w:t>
      </w:r>
      <w:proofErr w:type="spellEnd"/>
      <w:r w:rsidR="00935EB3" w:rsidRPr="00D02408">
        <w:rPr>
          <w:rFonts w:ascii="Times New Roman" w:hAnsi="Times New Roman"/>
          <w:lang w:val="uk-UA"/>
        </w:rPr>
        <w:t xml:space="preserve"> та </w:t>
      </w:r>
      <w:r w:rsidRPr="00D02408">
        <w:rPr>
          <w:rFonts w:ascii="Times New Roman" w:hAnsi="Times New Roman"/>
          <w:lang w:val="uk-UA"/>
        </w:rPr>
        <w:t>з дотриманням максимальної економії була обрахована очікувана вартість закупівлі</w:t>
      </w:r>
      <w:r w:rsidR="00421727" w:rsidRPr="00D02408">
        <w:rPr>
          <w:rFonts w:ascii="Times New Roman" w:hAnsi="Times New Roman"/>
          <w:lang w:val="uk-UA"/>
        </w:rPr>
        <w:t xml:space="preserve"> </w:t>
      </w:r>
      <w:r w:rsidR="00B506A2">
        <w:rPr>
          <w:rFonts w:ascii="Times New Roman" w:hAnsi="Times New Roman"/>
          <w:lang w:val="uk-UA"/>
        </w:rPr>
        <w:t>30000,00</w:t>
      </w:r>
      <w:r w:rsidR="00D02408" w:rsidRPr="00D02408">
        <w:rPr>
          <w:rFonts w:ascii="Times New Roman" w:hAnsi="Times New Roman"/>
          <w:lang w:val="uk-UA"/>
        </w:rPr>
        <w:t>х</w:t>
      </w:r>
      <w:r w:rsidR="00B506A2">
        <w:rPr>
          <w:rFonts w:ascii="Times New Roman" w:hAnsi="Times New Roman"/>
          <w:lang w:val="uk-UA"/>
        </w:rPr>
        <w:t>1</w:t>
      </w:r>
      <w:r w:rsidR="00D02408" w:rsidRPr="00D02408">
        <w:rPr>
          <w:rFonts w:ascii="Times New Roman" w:hAnsi="Times New Roman"/>
          <w:lang w:val="uk-UA"/>
        </w:rPr>
        <w:t>5=</w:t>
      </w:r>
      <w:r w:rsidR="00B506A2">
        <w:rPr>
          <w:rFonts w:ascii="Times New Roman" w:hAnsi="Times New Roman"/>
          <w:lang w:val="uk-UA"/>
        </w:rPr>
        <w:t>450000</w:t>
      </w:r>
      <w:r w:rsidR="00D02408" w:rsidRPr="00D02408">
        <w:rPr>
          <w:rFonts w:ascii="Times New Roman" w:hAnsi="Times New Roman"/>
          <w:lang w:val="uk-UA"/>
        </w:rPr>
        <w:t>,00</w:t>
      </w:r>
      <w:r w:rsidR="00B506A2">
        <w:rPr>
          <w:rFonts w:ascii="Times New Roman" w:hAnsi="Times New Roman"/>
          <w:lang w:val="uk-UA"/>
        </w:rPr>
        <w:t xml:space="preserve"> </w:t>
      </w:r>
      <w:r w:rsidR="00421727" w:rsidRPr="00D02408">
        <w:rPr>
          <w:rFonts w:ascii="Times New Roman" w:hAnsi="Times New Roman"/>
          <w:lang w:val="uk-UA"/>
        </w:rPr>
        <w:t>грн</w:t>
      </w:r>
      <w:r w:rsidR="00B506A2">
        <w:rPr>
          <w:rFonts w:ascii="Times New Roman" w:hAnsi="Times New Roman"/>
          <w:lang w:val="uk-UA"/>
        </w:rPr>
        <w:t>.</w:t>
      </w:r>
      <w:r w:rsidR="00421727" w:rsidRPr="00D02408">
        <w:rPr>
          <w:rFonts w:ascii="Times New Roman" w:hAnsi="Times New Roman"/>
          <w:lang w:val="uk-UA"/>
        </w:rPr>
        <w:t xml:space="preserve"> з урахуванням ПДВ і </w:t>
      </w:r>
      <w:r w:rsidR="00B506A2">
        <w:rPr>
          <w:rFonts w:ascii="Times New Roman" w:hAnsi="Times New Roman"/>
          <w:lang w:val="uk-UA"/>
        </w:rPr>
        <w:t>витрат на транспортування</w:t>
      </w:r>
      <w:r w:rsidR="00421727" w:rsidRPr="00D02408">
        <w:rPr>
          <w:rFonts w:ascii="Times New Roman" w:hAnsi="Times New Roman"/>
          <w:lang w:val="uk-UA"/>
        </w:rPr>
        <w:t>).</w:t>
      </w:r>
    </w:p>
    <w:sectPr w:rsidR="00C023D6" w:rsidRPr="00D02408" w:rsidSect="005B76D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10E"/>
    <w:multiLevelType w:val="hybridMultilevel"/>
    <w:tmpl w:val="1B3E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42476E88"/>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9"/>
  <w:hyphenationZone w:val="425"/>
  <w:drawingGridHorizontalSpacing w:val="110"/>
  <w:displayHorizontalDrawingGridEvery w:val="2"/>
  <w:noPunctuationKerning/>
  <w:characterSpacingControl w:val="doNotCompress"/>
  <w:compat/>
  <w:rsids>
    <w:rsidRoot w:val="004428D1"/>
    <w:rsid w:val="00001001"/>
    <w:rsid w:val="00047781"/>
    <w:rsid w:val="000664CB"/>
    <w:rsid w:val="000A0C4C"/>
    <w:rsid w:val="000E1F49"/>
    <w:rsid w:val="001914D7"/>
    <w:rsid w:val="001C5E56"/>
    <w:rsid w:val="001F0DE5"/>
    <w:rsid w:val="00270A04"/>
    <w:rsid w:val="002A6E0C"/>
    <w:rsid w:val="002E211C"/>
    <w:rsid w:val="002E3A4E"/>
    <w:rsid w:val="002F3DED"/>
    <w:rsid w:val="0034464C"/>
    <w:rsid w:val="003448C1"/>
    <w:rsid w:val="0035672F"/>
    <w:rsid w:val="00375C35"/>
    <w:rsid w:val="00382A7F"/>
    <w:rsid w:val="00382B10"/>
    <w:rsid w:val="00405789"/>
    <w:rsid w:val="00421727"/>
    <w:rsid w:val="00432B0C"/>
    <w:rsid w:val="00440638"/>
    <w:rsid w:val="004428D1"/>
    <w:rsid w:val="004C65B9"/>
    <w:rsid w:val="004E1D0E"/>
    <w:rsid w:val="004E26C3"/>
    <w:rsid w:val="004F5211"/>
    <w:rsid w:val="00534A69"/>
    <w:rsid w:val="00544AA4"/>
    <w:rsid w:val="005504CB"/>
    <w:rsid w:val="005750EF"/>
    <w:rsid w:val="005B76D4"/>
    <w:rsid w:val="006153B7"/>
    <w:rsid w:val="0066660D"/>
    <w:rsid w:val="007E022C"/>
    <w:rsid w:val="008148B3"/>
    <w:rsid w:val="00841549"/>
    <w:rsid w:val="00855586"/>
    <w:rsid w:val="00882E4A"/>
    <w:rsid w:val="00895AC5"/>
    <w:rsid w:val="00935EB3"/>
    <w:rsid w:val="009758E4"/>
    <w:rsid w:val="00990728"/>
    <w:rsid w:val="00A64EB2"/>
    <w:rsid w:val="00AC6520"/>
    <w:rsid w:val="00AF0233"/>
    <w:rsid w:val="00B00247"/>
    <w:rsid w:val="00B058F0"/>
    <w:rsid w:val="00B506A2"/>
    <w:rsid w:val="00B8316B"/>
    <w:rsid w:val="00B903B8"/>
    <w:rsid w:val="00BB09C6"/>
    <w:rsid w:val="00BD7DA7"/>
    <w:rsid w:val="00C023D6"/>
    <w:rsid w:val="00C37491"/>
    <w:rsid w:val="00C60211"/>
    <w:rsid w:val="00D02408"/>
    <w:rsid w:val="00D679A1"/>
    <w:rsid w:val="00E10BB9"/>
    <w:rsid w:val="00E30C54"/>
    <w:rsid w:val="00E90CEC"/>
    <w:rsid w:val="00E962C4"/>
    <w:rsid w:val="00EC1A21"/>
    <w:rsid w:val="00ED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1">
    <w:name w:val="heading 1"/>
    <w:basedOn w:val="a"/>
    <w:next w:val="a"/>
    <w:link w:val="10"/>
    <w:uiPriority w:val="9"/>
    <w:qFormat/>
    <w:rsid w:val="00191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 w:type="character" w:customStyle="1" w:styleId="10">
    <w:name w:val="Заголовок 1 Знак"/>
    <w:basedOn w:val="a0"/>
    <w:link w:val="1"/>
    <w:uiPriority w:val="9"/>
    <w:rsid w:val="001914D7"/>
    <w:rPr>
      <w:rFonts w:asciiTheme="majorHAnsi" w:eastAsiaTheme="majorEastAsia" w:hAnsiTheme="majorHAnsi" w:cstheme="majorBidi"/>
      <w:b/>
      <w:bCs/>
      <w:color w:val="365F91" w:themeColor="accent1" w:themeShade="BF"/>
      <w:sz w:val="28"/>
      <w:szCs w:val="28"/>
      <w:lang w:eastAsia="en-US"/>
    </w:rPr>
  </w:style>
  <w:style w:type="character" w:customStyle="1" w:styleId="hgkelc">
    <w:name w:val="hgkelc"/>
    <w:basedOn w:val="a0"/>
    <w:rsid w:val="001914D7"/>
  </w:style>
  <w:style w:type="paragraph" w:customStyle="1" w:styleId="rvps14">
    <w:name w:val="rvps14"/>
    <w:basedOn w:val="a"/>
    <w:rsid w:val="00D02408"/>
    <w:pPr>
      <w:spacing w:before="100" w:beforeAutospacing="1" w:after="100" w:afterAutospacing="1"/>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1">
    <w:name w:val="heading 1"/>
    <w:basedOn w:val="a"/>
    <w:next w:val="a"/>
    <w:link w:val="10"/>
    <w:uiPriority w:val="9"/>
    <w:qFormat/>
    <w:rsid w:val="00191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 w:type="character" w:customStyle="1" w:styleId="10">
    <w:name w:val="Заголовок 1 Знак"/>
    <w:basedOn w:val="a0"/>
    <w:link w:val="1"/>
    <w:uiPriority w:val="9"/>
    <w:rsid w:val="001914D7"/>
    <w:rPr>
      <w:rFonts w:asciiTheme="majorHAnsi" w:eastAsiaTheme="majorEastAsia" w:hAnsiTheme="majorHAnsi" w:cstheme="majorBidi"/>
      <w:b/>
      <w:bCs/>
      <w:color w:val="365F91" w:themeColor="accent1" w:themeShade="BF"/>
      <w:sz w:val="28"/>
      <w:szCs w:val="28"/>
      <w:lang w:eastAsia="en-US"/>
    </w:rPr>
  </w:style>
  <w:style w:type="character" w:customStyle="1" w:styleId="hgkelc">
    <w:name w:val="hgkelc"/>
    <w:basedOn w:val="a0"/>
    <w:rsid w:val="001914D7"/>
  </w:style>
  <w:style w:type="paragraph" w:customStyle="1" w:styleId="rvps14">
    <w:name w:val="rvps14"/>
    <w:basedOn w:val="a"/>
    <w:rsid w:val="00D02408"/>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38934">
      <w:bodyDiv w:val="1"/>
      <w:marLeft w:val="0"/>
      <w:marRight w:val="0"/>
      <w:marTop w:val="0"/>
      <w:marBottom w:val="0"/>
      <w:divBdr>
        <w:top w:val="none" w:sz="0" w:space="0" w:color="auto"/>
        <w:left w:val="none" w:sz="0" w:space="0" w:color="auto"/>
        <w:bottom w:val="none" w:sz="0" w:space="0" w:color="auto"/>
        <w:right w:val="none" w:sz="0" w:space="0" w:color="auto"/>
      </w:divBdr>
    </w:div>
    <w:div w:id="173304431">
      <w:bodyDiv w:val="1"/>
      <w:marLeft w:val="0"/>
      <w:marRight w:val="0"/>
      <w:marTop w:val="0"/>
      <w:marBottom w:val="0"/>
      <w:divBdr>
        <w:top w:val="none" w:sz="0" w:space="0" w:color="auto"/>
        <w:left w:val="none" w:sz="0" w:space="0" w:color="auto"/>
        <w:bottom w:val="none" w:sz="0" w:space="0" w:color="auto"/>
        <w:right w:val="none" w:sz="0" w:space="0" w:color="auto"/>
      </w:divBdr>
    </w:div>
    <w:div w:id="336542120">
      <w:bodyDiv w:val="1"/>
      <w:marLeft w:val="0"/>
      <w:marRight w:val="0"/>
      <w:marTop w:val="0"/>
      <w:marBottom w:val="0"/>
      <w:divBdr>
        <w:top w:val="none" w:sz="0" w:space="0" w:color="auto"/>
        <w:left w:val="none" w:sz="0" w:space="0" w:color="auto"/>
        <w:bottom w:val="none" w:sz="0" w:space="0" w:color="auto"/>
        <w:right w:val="none" w:sz="0" w:space="0" w:color="auto"/>
      </w:divBdr>
    </w:div>
    <w:div w:id="437258072">
      <w:bodyDiv w:val="1"/>
      <w:marLeft w:val="0"/>
      <w:marRight w:val="0"/>
      <w:marTop w:val="0"/>
      <w:marBottom w:val="0"/>
      <w:divBdr>
        <w:top w:val="none" w:sz="0" w:space="0" w:color="auto"/>
        <w:left w:val="none" w:sz="0" w:space="0" w:color="auto"/>
        <w:bottom w:val="none" w:sz="0" w:space="0" w:color="auto"/>
        <w:right w:val="none" w:sz="0" w:space="0" w:color="auto"/>
      </w:divBdr>
    </w:div>
    <w:div w:id="755983495">
      <w:bodyDiv w:val="1"/>
      <w:marLeft w:val="0"/>
      <w:marRight w:val="0"/>
      <w:marTop w:val="0"/>
      <w:marBottom w:val="0"/>
      <w:divBdr>
        <w:top w:val="none" w:sz="0" w:space="0" w:color="auto"/>
        <w:left w:val="none" w:sz="0" w:space="0" w:color="auto"/>
        <w:bottom w:val="none" w:sz="0" w:space="0" w:color="auto"/>
        <w:right w:val="none" w:sz="0" w:space="0" w:color="auto"/>
      </w:divBdr>
    </w:div>
    <w:div w:id="789786841">
      <w:bodyDiv w:val="1"/>
      <w:marLeft w:val="0"/>
      <w:marRight w:val="0"/>
      <w:marTop w:val="0"/>
      <w:marBottom w:val="0"/>
      <w:divBdr>
        <w:top w:val="none" w:sz="0" w:space="0" w:color="auto"/>
        <w:left w:val="none" w:sz="0" w:space="0" w:color="auto"/>
        <w:bottom w:val="none" w:sz="0" w:space="0" w:color="auto"/>
        <w:right w:val="none" w:sz="0" w:space="0" w:color="auto"/>
      </w:divBdr>
    </w:div>
    <w:div w:id="1543010539">
      <w:bodyDiv w:val="1"/>
      <w:marLeft w:val="0"/>
      <w:marRight w:val="0"/>
      <w:marTop w:val="0"/>
      <w:marBottom w:val="0"/>
      <w:divBdr>
        <w:top w:val="none" w:sz="0" w:space="0" w:color="auto"/>
        <w:left w:val="none" w:sz="0" w:space="0" w:color="auto"/>
        <w:bottom w:val="none" w:sz="0" w:space="0" w:color="auto"/>
        <w:right w:val="none" w:sz="0" w:space="0" w:color="auto"/>
      </w:divBdr>
    </w:div>
    <w:div w:id="18864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rada/show/v0275915-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4FA76-DB1D-4A51-8598-AB818E7A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2884</CharactersWithSpaces>
  <SharedDoc>false</SharedDoc>
  <HLinks>
    <vt:vector size="6" baseType="variant">
      <vt:variant>
        <vt:i4>6225984</vt:i4>
      </vt:variant>
      <vt:variant>
        <vt:i4>0</vt:i4>
      </vt:variant>
      <vt:variant>
        <vt:i4>0</vt:i4>
      </vt:variant>
      <vt:variant>
        <vt:i4>5</vt:i4>
      </vt:variant>
      <vt:variant>
        <vt:lpwstr>https://prozorro.gov.ua/tender/UA-2021-01-19-002419-b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2022-03-03T11:30:00Z</dcterms:created>
  <dcterms:modified xsi:type="dcterms:W3CDTF">2022-03-03T11:31:00Z</dcterms:modified>
</cp:coreProperties>
</file>