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38" w:rsidRDefault="00440638" w:rsidP="00440638">
      <w:pPr>
        <w:jc w:val="center"/>
        <w:rPr>
          <w:rFonts w:ascii="Times New Roman" w:hAnsi="Times New Roman"/>
          <w:b/>
          <w:sz w:val="24"/>
          <w:szCs w:val="24"/>
          <w:lang w:val="uk-UA"/>
        </w:rPr>
      </w:pPr>
      <w:r w:rsidRPr="00440638">
        <w:rPr>
          <w:rFonts w:ascii="Times New Roman" w:hAnsi="Times New Roman"/>
          <w:b/>
          <w:sz w:val="24"/>
          <w:szCs w:val="24"/>
          <w:lang w:val="uk-UA"/>
        </w:rPr>
        <w:t xml:space="preserve">Обґрунтування технічних та якісних характеристик предмета закупівлі, </w:t>
      </w:r>
    </w:p>
    <w:p w:rsidR="00440638" w:rsidRPr="00440638" w:rsidRDefault="00440638" w:rsidP="00440638">
      <w:pPr>
        <w:jc w:val="center"/>
        <w:rPr>
          <w:rFonts w:ascii="Times New Roman" w:hAnsi="Times New Roman"/>
          <w:b/>
          <w:sz w:val="24"/>
          <w:szCs w:val="24"/>
          <w:lang w:val="uk-UA"/>
        </w:rPr>
      </w:pPr>
      <w:r w:rsidRPr="00440638">
        <w:rPr>
          <w:rFonts w:ascii="Times New Roman" w:hAnsi="Times New Roman"/>
          <w:b/>
          <w:sz w:val="24"/>
          <w:szCs w:val="24"/>
          <w:lang w:val="uk-UA"/>
        </w:rPr>
        <w:t>розміру бюджетного призначення, очікуваної вартості предмета закупівлі</w:t>
      </w:r>
    </w:p>
    <w:p w:rsidR="00440638" w:rsidRDefault="00440638" w:rsidP="00440638">
      <w:pPr>
        <w:spacing w:after="120"/>
        <w:contextualSpacing/>
        <w:jc w:val="center"/>
        <w:rPr>
          <w:rFonts w:ascii="Times New Roman" w:hAnsi="Times New Roman"/>
          <w:sz w:val="24"/>
          <w:szCs w:val="24"/>
          <w:lang w:val="uk-UA"/>
        </w:rPr>
      </w:pPr>
      <w:r w:rsidRPr="00440638">
        <w:rPr>
          <w:rFonts w:ascii="Times New Roman" w:hAnsi="Times New Roman"/>
          <w:sz w:val="24"/>
          <w:szCs w:val="24"/>
          <w:lang w:val="uk-UA"/>
        </w:rPr>
        <w:t>(відповідно до пункту 4</w:t>
      </w:r>
      <w:r w:rsidRPr="00440638">
        <w:rPr>
          <w:rFonts w:ascii="Times New Roman" w:hAnsi="Times New Roman"/>
          <w:color w:val="FF0000"/>
          <w:sz w:val="24"/>
          <w:szCs w:val="24"/>
          <w:vertAlign w:val="superscript"/>
          <w:lang w:val="uk-UA"/>
        </w:rPr>
        <w:t>1</w:t>
      </w:r>
      <w:r w:rsidRPr="00440638">
        <w:rPr>
          <w:rFonts w:ascii="Times New Roman" w:hAnsi="Times New Roman"/>
          <w:sz w:val="24"/>
          <w:szCs w:val="24"/>
          <w:vertAlign w:val="superscript"/>
          <w:lang w:val="uk-UA"/>
        </w:rPr>
        <w:t xml:space="preserve"> </w:t>
      </w:r>
      <w:r w:rsidRPr="00440638">
        <w:rPr>
          <w:rFonts w:ascii="Times New Roman" w:hAnsi="Times New Roman"/>
          <w:sz w:val="24"/>
          <w:szCs w:val="24"/>
          <w:lang w:val="uk-UA"/>
        </w:rPr>
        <w:t xml:space="preserve">постанови КМУ від 11.10.2016 № 710 </w:t>
      </w:r>
    </w:p>
    <w:p w:rsidR="00440638" w:rsidRPr="00440638" w:rsidRDefault="00440638" w:rsidP="00440638">
      <w:pPr>
        <w:spacing w:after="120"/>
        <w:contextualSpacing/>
        <w:jc w:val="center"/>
        <w:rPr>
          <w:rFonts w:ascii="Times New Roman" w:hAnsi="Times New Roman"/>
          <w:sz w:val="24"/>
          <w:szCs w:val="24"/>
          <w:lang w:val="uk-UA"/>
        </w:rPr>
      </w:pPr>
      <w:r w:rsidRPr="00440638">
        <w:rPr>
          <w:rFonts w:ascii="Times New Roman" w:hAnsi="Times New Roman"/>
          <w:sz w:val="24"/>
          <w:szCs w:val="24"/>
          <w:lang w:val="uk-UA"/>
        </w:rPr>
        <w:t>«Про ефективне використання державних коштів» (зі змінами))</w:t>
      </w:r>
    </w:p>
    <w:p w:rsidR="00E962C4" w:rsidRPr="00440638" w:rsidRDefault="00E962C4" w:rsidP="005B76D4">
      <w:pPr>
        <w:widowControl w:val="0"/>
        <w:shd w:val="clear" w:color="auto" w:fill="FFFFFF"/>
        <w:jc w:val="both"/>
        <w:textAlignment w:val="baseline"/>
        <w:rPr>
          <w:rFonts w:ascii="Times New Roman" w:hAnsi="Times New Roman"/>
          <w:lang w:val="uk-UA"/>
        </w:rPr>
      </w:pPr>
    </w:p>
    <w:p w:rsidR="00440638" w:rsidRPr="00440638" w:rsidRDefault="00440638" w:rsidP="00C37491">
      <w:pPr>
        <w:pStyle w:val="a3"/>
        <w:numPr>
          <w:ilvl w:val="0"/>
          <w:numId w:val="2"/>
        </w:numPr>
        <w:tabs>
          <w:tab w:val="left" w:pos="709"/>
        </w:tabs>
        <w:spacing w:after="120"/>
        <w:ind w:left="0" w:firstLine="425"/>
        <w:jc w:val="both"/>
        <w:rPr>
          <w:rFonts w:ascii="Times New Roman" w:eastAsia="Times New Roman" w:hAnsi="Times New Roman"/>
          <w:lang w:val="uk-UA" w:eastAsia="ru-RU"/>
        </w:rPr>
      </w:pPr>
      <w:r w:rsidRPr="00440638">
        <w:rPr>
          <w:rFonts w:ascii="Times New Roman" w:eastAsia="Times New Roman" w:hAnsi="Times New Roman"/>
          <w:b/>
          <w:lang w:val="uk-UA"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440638">
        <w:rPr>
          <w:rFonts w:ascii="Times New Roman" w:eastAsia="Times New Roman" w:hAnsi="Times New Roman"/>
          <w:lang w:val="uk-UA" w:eastAsia="ru-RU"/>
        </w:rPr>
        <w:t xml:space="preserve">Інститут овочівництва і баштанництва Національної академії аграрних  наук України; вулиця Інститутська, б.1, селище Селекційне, Харківський район, Харківська область, 62478; код за ЄДРПОУ – 00497124; категорія замовника – Юридична особа, яка забезпечує потреби держави або територіальної громади. </w:t>
      </w:r>
    </w:p>
    <w:p w:rsidR="00440638" w:rsidRPr="00440638" w:rsidRDefault="00440638" w:rsidP="00C37491">
      <w:pPr>
        <w:pStyle w:val="a3"/>
        <w:tabs>
          <w:tab w:val="left" w:pos="709"/>
        </w:tabs>
        <w:spacing w:after="120"/>
        <w:ind w:left="425"/>
        <w:jc w:val="both"/>
        <w:rPr>
          <w:rFonts w:ascii="Times New Roman" w:eastAsia="Times New Roman" w:hAnsi="Times New Roman"/>
          <w:lang w:val="uk-UA" w:eastAsia="ru-RU"/>
        </w:rPr>
      </w:pPr>
    </w:p>
    <w:p w:rsidR="00440638" w:rsidRPr="00C37491" w:rsidRDefault="00440638" w:rsidP="00C37491">
      <w:pPr>
        <w:pStyle w:val="a3"/>
        <w:widowControl w:val="0"/>
        <w:numPr>
          <w:ilvl w:val="0"/>
          <w:numId w:val="2"/>
        </w:numPr>
        <w:tabs>
          <w:tab w:val="left" w:pos="709"/>
        </w:tabs>
        <w:spacing w:line="216" w:lineRule="auto"/>
        <w:ind w:left="0" w:firstLine="426"/>
        <w:jc w:val="both"/>
        <w:rPr>
          <w:rFonts w:ascii="Times New Roman" w:hAnsi="Times New Roman"/>
          <w:color w:val="000000"/>
          <w:lang w:val="uk-UA"/>
        </w:rPr>
      </w:pPr>
      <w:r w:rsidRPr="00C37491">
        <w:rPr>
          <w:rFonts w:ascii="Times New Roman" w:eastAsia="Times New Roman" w:hAnsi="Times New Roman"/>
          <w:b/>
          <w:lang w:val="uk-UA"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bookmarkStart w:id="0" w:name="_GoBack"/>
      <w:bookmarkEnd w:id="0"/>
      <w:r w:rsidRPr="00C37491">
        <w:rPr>
          <w:rFonts w:ascii="Times New Roman" w:hAnsi="Times New Roman"/>
          <w:lang w:val="uk-UA"/>
        </w:rPr>
        <w:t xml:space="preserve">код </w:t>
      </w:r>
      <w:proofErr w:type="spellStart"/>
      <w:r w:rsidR="00C37491" w:rsidRPr="00C37491">
        <w:rPr>
          <w:rFonts w:ascii="Times New Roman" w:hAnsi="Times New Roman"/>
          <w:lang w:val="uk-UA"/>
        </w:rPr>
        <w:t>ДК</w:t>
      </w:r>
      <w:proofErr w:type="spellEnd"/>
      <w:r w:rsidR="00C37491" w:rsidRPr="00C37491">
        <w:rPr>
          <w:rFonts w:ascii="Times New Roman" w:hAnsi="Times New Roman"/>
          <w:lang w:val="uk-UA"/>
        </w:rPr>
        <w:t xml:space="preserve"> 021-2015 (CPV): 16110000-9 Плуги чи дискові борони (Дискова борона-лущильник Дукат-5 або еквівалент)</w:t>
      </w:r>
      <w:r w:rsidRPr="00C37491">
        <w:rPr>
          <w:rFonts w:ascii="Times New Roman" w:hAnsi="Times New Roman"/>
          <w:color w:val="000000"/>
          <w:lang w:val="uk-UA"/>
        </w:rPr>
        <w:t>.</w:t>
      </w:r>
    </w:p>
    <w:p w:rsidR="00C37491" w:rsidRPr="00C37491" w:rsidRDefault="00C37491" w:rsidP="00C37491">
      <w:pPr>
        <w:pStyle w:val="a3"/>
        <w:widowControl w:val="0"/>
        <w:tabs>
          <w:tab w:val="left" w:pos="709"/>
        </w:tabs>
        <w:spacing w:line="216" w:lineRule="auto"/>
        <w:ind w:left="786"/>
        <w:jc w:val="both"/>
        <w:rPr>
          <w:rFonts w:ascii="Times New Roman" w:hAnsi="Times New Roman"/>
          <w:color w:val="000000"/>
          <w:lang w:val="uk-UA"/>
        </w:rPr>
      </w:pPr>
    </w:p>
    <w:p w:rsidR="0066660D" w:rsidRPr="00C37491" w:rsidRDefault="00440638" w:rsidP="00C37491">
      <w:pPr>
        <w:pStyle w:val="a3"/>
        <w:widowControl w:val="0"/>
        <w:numPr>
          <w:ilvl w:val="0"/>
          <w:numId w:val="2"/>
        </w:numPr>
        <w:shd w:val="clear" w:color="auto" w:fill="FFFFFF"/>
        <w:tabs>
          <w:tab w:val="left" w:pos="709"/>
        </w:tabs>
        <w:spacing w:line="216" w:lineRule="auto"/>
        <w:ind w:left="709" w:hanging="283"/>
        <w:jc w:val="both"/>
        <w:textAlignment w:val="baseline"/>
        <w:rPr>
          <w:rFonts w:ascii="Times New Roman" w:hAnsi="Times New Roman"/>
          <w:lang w:val="uk-UA"/>
        </w:rPr>
      </w:pPr>
      <w:r w:rsidRPr="00C37491">
        <w:rPr>
          <w:rFonts w:ascii="Times New Roman" w:eastAsia="Times New Roman" w:hAnsi="Times New Roman"/>
          <w:b/>
          <w:lang w:val="uk-UA" w:eastAsia="ru-RU"/>
        </w:rPr>
        <w:t xml:space="preserve">Ідентифікатор закупівлі: </w:t>
      </w:r>
      <w:r w:rsidR="00C37491" w:rsidRPr="00C37491">
        <w:rPr>
          <w:rStyle w:val="js-apiid"/>
          <w:rFonts w:ascii="Times New Roman" w:hAnsi="Times New Roman"/>
        </w:rPr>
        <w:t>UA-2021-07-30-005826-b</w:t>
      </w:r>
    </w:p>
    <w:p w:rsidR="00440638" w:rsidRPr="005B76D4" w:rsidRDefault="00440638" w:rsidP="00C37491">
      <w:pPr>
        <w:widowControl w:val="0"/>
        <w:shd w:val="clear" w:color="auto" w:fill="FFFFFF"/>
        <w:tabs>
          <w:tab w:val="left" w:pos="709"/>
        </w:tabs>
        <w:jc w:val="both"/>
        <w:textAlignment w:val="baseline"/>
        <w:rPr>
          <w:rFonts w:ascii="Times New Roman" w:hAnsi="Times New Roman"/>
          <w:b/>
          <w:lang w:val="uk-UA"/>
        </w:rPr>
      </w:pPr>
    </w:p>
    <w:p w:rsidR="00895AC5" w:rsidRPr="00440638" w:rsidRDefault="005B76D4" w:rsidP="00C37491">
      <w:pPr>
        <w:pStyle w:val="a3"/>
        <w:widowControl w:val="0"/>
        <w:numPr>
          <w:ilvl w:val="0"/>
          <w:numId w:val="2"/>
        </w:numPr>
        <w:shd w:val="clear" w:color="auto" w:fill="FFFFFF"/>
        <w:tabs>
          <w:tab w:val="left" w:pos="709"/>
        </w:tabs>
        <w:jc w:val="both"/>
        <w:textAlignment w:val="baseline"/>
        <w:rPr>
          <w:rFonts w:ascii="Times New Roman" w:hAnsi="Times New Roman"/>
          <w:lang w:val="uk-UA"/>
        </w:rPr>
      </w:pPr>
      <w:r w:rsidRPr="00440638">
        <w:rPr>
          <w:rFonts w:ascii="Times New Roman" w:hAnsi="Times New Roman"/>
          <w:b/>
          <w:lang w:val="uk-UA"/>
        </w:rPr>
        <w:t>Процедура закупівлі:</w:t>
      </w:r>
      <w:r w:rsidRPr="00440638">
        <w:rPr>
          <w:rFonts w:ascii="Times New Roman" w:hAnsi="Times New Roman"/>
          <w:lang w:val="uk-UA"/>
        </w:rPr>
        <w:t xml:space="preserve"> Відкриті торги</w:t>
      </w:r>
    </w:p>
    <w:p w:rsidR="005B76D4" w:rsidRPr="005B76D4" w:rsidRDefault="005B76D4" w:rsidP="00C37491">
      <w:pPr>
        <w:widowControl w:val="0"/>
        <w:tabs>
          <w:tab w:val="left" w:pos="709"/>
        </w:tabs>
        <w:jc w:val="both"/>
        <w:rPr>
          <w:rFonts w:ascii="Times New Roman" w:hAnsi="Times New Roman"/>
          <w:b/>
          <w:lang w:val="uk-UA"/>
        </w:rPr>
      </w:pPr>
    </w:p>
    <w:p w:rsidR="00895AC5" w:rsidRPr="00C37491" w:rsidRDefault="00895AC5" w:rsidP="00C37491">
      <w:pPr>
        <w:pStyle w:val="a3"/>
        <w:numPr>
          <w:ilvl w:val="0"/>
          <w:numId w:val="2"/>
        </w:numPr>
        <w:tabs>
          <w:tab w:val="left" w:pos="709"/>
        </w:tabs>
        <w:jc w:val="both"/>
        <w:rPr>
          <w:rFonts w:ascii="Times New Roman" w:hAnsi="Times New Roman"/>
          <w:b/>
          <w:lang w:val="uk-UA"/>
        </w:rPr>
      </w:pPr>
      <w:r w:rsidRPr="00C37491">
        <w:rPr>
          <w:rFonts w:ascii="Times New Roman" w:hAnsi="Times New Roman"/>
          <w:b/>
          <w:lang w:val="uk-UA"/>
        </w:rPr>
        <w:t>Технічні та якісні характеристики</w:t>
      </w:r>
      <w:r w:rsidR="005B76D4" w:rsidRPr="00C37491">
        <w:rPr>
          <w:rFonts w:ascii="Times New Roman" w:hAnsi="Times New Roman"/>
          <w:b/>
          <w:lang w:val="uk-UA"/>
        </w:rPr>
        <w:t xml:space="preserve"> предмета закупівлі</w:t>
      </w:r>
      <w:r w:rsidRPr="00C37491">
        <w:rPr>
          <w:rFonts w:ascii="Times New Roman" w:hAnsi="Times New Roman"/>
          <w:b/>
          <w:lang w:val="uk-UA"/>
        </w:rPr>
        <w:t xml:space="preserve">: </w:t>
      </w:r>
    </w:p>
    <w:p w:rsidR="005B76D4" w:rsidRPr="00C37491" w:rsidRDefault="005B76D4" w:rsidP="005B76D4">
      <w:pPr>
        <w:jc w:val="both"/>
        <w:rPr>
          <w:rFonts w:ascii="Times New Roman" w:hAnsi="Times New Roman"/>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266"/>
        <w:gridCol w:w="2375"/>
        <w:gridCol w:w="1840"/>
        <w:gridCol w:w="3211"/>
        <w:gridCol w:w="1306"/>
      </w:tblGrid>
      <w:tr w:rsidR="00C37491" w:rsidRPr="00C37491" w:rsidTr="00C37491">
        <w:trPr>
          <w:trHeight w:val="20"/>
          <w:jc w:val="center"/>
        </w:trPr>
        <w:tc>
          <w:tcPr>
            <w:tcW w:w="0" w:type="auto"/>
            <w:shd w:val="clear" w:color="auto" w:fill="auto"/>
            <w:tcMar>
              <w:left w:w="28" w:type="dxa"/>
              <w:right w:w="28" w:type="dxa"/>
            </w:tcMar>
            <w:vAlign w:val="center"/>
          </w:tcPr>
          <w:p w:rsidR="00C37491" w:rsidRPr="00C37491" w:rsidRDefault="00C37491" w:rsidP="000241C8">
            <w:pPr>
              <w:widowControl w:val="0"/>
              <w:jc w:val="center"/>
              <w:rPr>
                <w:rFonts w:ascii="Times New Roman" w:hAnsi="Times New Roman"/>
                <w:lang w:val="uk-UA" w:eastAsia="uk-UA"/>
              </w:rPr>
            </w:pPr>
            <w:r w:rsidRPr="00C37491">
              <w:rPr>
                <w:rFonts w:ascii="Times New Roman" w:hAnsi="Times New Roman"/>
                <w:lang w:val="uk-UA" w:eastAsia="uk-UA"/>
              </w:rPr>
              <w:t>№</w:t>
            </w:r>
          </w:p>
        </w:tc>
        <w:tc>
          <w:tcPr>
            <w:tcW w:w="0" w:type="auto"/>
            <w:shd w:val="clear" w:color="auto" w:fill="auto"/>
            <w:noWrap/>
            <w:tcMar>
              <w:left w:w="28" w:type="dxa"/>
              <w:right w:w="28" w:type="dxa"/>
            </w:tcMar>
            <w:vAlign w:val="center"/>
          </w:tcPr>
          <w:p w:rsidR="00C37491" w:rsidRPr="00C37491" w:rsidRDefault="00C37491" w:rsidP="000241C8">
            <w:pPr>
              <w:widowControl w:val="0"/>
              <w:jc w:val="center"/>
              <w:rPr>
                <w:rFonts w:ascii="Times New Roman" w:hAnsi="Times New Roman"/>
                <w:lang w:val="uk-UA" w:eastAsia="uk-UA"/>
              </w:rPr>
            </w:pPr>
            <w:r w:rsidRPr="00C37491">
              <w:rPr>
                <w:rFonts w:ascii="Times New Roman" w:hAnsi="Times New Roman"/>
                <w:lang w:val="uk-UA" w:eastAsia="uk-UA"/>
              </w:rPr>
              <w:t xml:space="preserve">Найменування </w:t>
            </w:r>
          </w:p>
        </w:tc>
        <w:tc>
          <w:tcPr>
            <w:tcW w:w="0" w:type="auto"/>
            <w:shd w:val="clear" w:color="auto" w:fill="auto"/>
            <w:tcMar>
              <w:left w:w="28" w:type="dxa"/>
              <w:right w:w="28" w:type="dxa"/>
            </w:tcMar>
            <w:vAlign w:val="center"/>
          </w:tcPr>
          <w:p w:rsidR="00C37491" w:rsidRPr="00C37491" w:rsidRDefault="00C37491" w:rsidP="000241C8">
            <w:pPr>
              <w:widowControl w:val="0"/>
              <w:shd w:val="clear" w:color="auto" w:fill="FFFFFF"/>
              <w:jc w:val="center"/>
              <w:rPr>
                <w:rFonts w:ascii="Times New Roman" w:hAnsi="Times New Roman"/>
                <w:lang w:val="uk-UA"/>
              </w:rPr>
            </w:pPr>
            <w:r w:rsidRPr="00C37491">
              <w:rPr>
                <w:rFonts w:ascii="Times New Roman" w:hAnsi="Times New Roman"/>
                <w:lang w:val="uk-UA"/>
              </w:rPr>
              <w:t>Кількість, одиниць</w:t>
            </w:r>
          </w:p>
        </w:tc>
        <w:tc>
          <w:tcPr>
            <w:tcW w:w="0" w:type="auto"/>
            <w:gridSpan w:val="2"/>
            <w:shd w:val="clear" w:color="auto" w:fill="auto"/>
            <w:tcMar>
              <w:left w:w="28" w:type="dxa"/>
              <w:right w:w="28" w:type="dxa"/>
            </w:tcMar>
            <w:vAlign w:val="center"/>
          </w:tcPr>
          <w:p w:rsidR="00C37491" w:rsidRPr="00C37491" w:rsidRDefault="00C37491" w:rsidP="000241C8">
            <w:pPr>
              <w:widowControl w:val="0"/>
              <w:jc w:val="center"/>
              <w:rPr>
                <w:rFonts w:ascii="Times New Roman" w:hAnsi="Times New Roman"/>
                <w:bCs/>
                <w:lang w:val="uk-UA"/>
              </w:rPr>
            </w:pPr>
            <w:r w:rsidRPr="00C37491">
              <w:rPr>
                <w:rFonts w:ascii="Times New Roman" w:hAnsi="Times New Roman"/>
                <w:bCs/>
                <w:lang w:val="uk-UA"/>
              </w:rPr>
              <w:t>Технічні характеристики</w:t>
            </w:r>
          </w:p>
        </w:tc>
      </w:tr>
      <w:tr w:rsidR="00C37491" w:rsidRPr="00C37491" w:rsidTr="00C37491">
        <w:trPr>
          <w:trHeight w:val="20"/>
          <w:jc w:val="center"/>
        </w:trPr>
        <w:tc>
          <w:tcPr>
            <w:tcW w:w="0" w:type="auto"/>
            <w:vMerge w:val="restart"/>
            <w:shd w:val="clear" w:color="auto" w:fill="auto"/>
            <w:tcMar>
              <w:left w:w="28" w:type="dxa"/>
              <w:right w:w="28" w:type="dxa"/>
            </w:tcMar>
            <w:vAlign w:val="center"/>
          </w:tcPr>
          <w:p w:rsidR="00C37491" w:rsidRPr="00C37491" w:rsidRDefault="00C37491" w:rsidP="000241C8">
            <w:pPr>
              <w:widowControl w:val="0"/>
              <w:jc w:val="center"/>
              <w:rPr>
                <w:rFonts w:ascii="Times New Roman" w:hAnsi="Times New Roman"/>
                <w:lang w:val="uk-UA"/>
              </w:rPr>
            </w:pPr>
            <w:r w:rsidRPr="00C37491">
              <w:rPr>
                <w:rFonts w:ascii="Times New Roman" w:hAnsi="Times New Roman"/>
                <w:lang w:val="uk-UA"/>
              </w:rPr>
              <w:t>1</w:t>
            </w:r>
          </w:p>
        </w:tc>
        <w:tc>
          <w:tcPr>
            <w:tcW w:w="0" w:type="auto"/>
            <w:vMerge w:val="restart"/>
            <w:shd w:val="clear" w:color="auto" w:fill="auto"/>
            <w:noWrap/>
            <w:tcMar>
              <w:left w:w="28" w:type="dxa"/>
              <w:right w:w="28" w:type="dxa"/>
            </w:tcMar>
            <w:vAlign w:val="center"/>
          </w:tcPr>
          <w:p w:rsidR="00C37491" w:rsidRPr="00C37491" w:rsidRDefault="00C37491" w:rsidP="000241C8">
            <w:pPr>
              <w:pStyle w:val="20"/>
              <w:widowControl w:val="0"/>
              <w:jc w:val="center"/>
              <w:rPr>
                <w:rFonts w:ascii="Times New Roman" w:hAnsi="Times New Roman"/>
                <w:b/>
                <w:lang w:val="uk-UA"/>
              </w:rPr>
            </w:pPr>
            <w:r w:rsidRPr="00C37491">
              <w:rPr>
                <w:rFonts w:ascii="Times New Roman" w:hAnsi="Times New Roman"/>
                <w:b/>
                <w:lang w:val="uk-UA"/>
              </w:rPr>
              <w:t xml:space="preserve">Дискова </w:t>
            </w:r>
          </w:p>
          <w:p w:rsidR="00C37491" w:rsidRPr="00C37491" w:rsidRDefault="00C37491" w:rsidP="000241C8">
            <w:pPr>
              <w:pStyle w:val="20"/>
              <w:widowControl w:val="0"/>
              <w:jc w:val="center"/>
              <w:rPr>
                <w:rFonts w:ascii="Times New Roman" w:hAnsi="Times New Roman"/>
                <w:b/>
                <w:lang w:val="uk-UA"/>
              </w:rPr>
            </w:pPr>
            <w:r w:rsidRPr="00C37491">
              <w:rPr>
                <w:rFonts w:ascii="Times New Roman" w:hAnsi="Times New Roman"/>
                <w:b/>
                <w:lang w:val="uk-UA"/>
              </w:rPr>
              <w:t xml:space="preserve">борона-лущильник </w:t>
            </w:r>
          </w:p>
          <w:p w:rsidR="00C37491" w:rsidRPr="00C37491" w:rsidRDefault="00C37491" w:rsidP="000241C8">
            <w:pPr>
              <w:pStyle w:val="20"/>
              <w:widowControl w:val="0"/>
              <w:jc w:val="center"/>
              <w:rPr>
                <w:rFonts w:ascii="Times New Roman" w:hAnsi="Times New Roman"/>
                <w:lang w:val="uk-UA"/>
              </w:rPr>
            </w:pPr>
            <w:r w:rsidRPr="00C37491">
              <w:rPr>
                <w:rFonts w:ascii="Times New Roman" w:hAnsi="Times New Roman"/>
                <w:b/>
                <w:lang w:val="uk-UA"/>
              </w:rPr>
              <w:t>Дукат-5 або еквівалент</w:t>
            </w:r>
          </w:p>
        </w:tc>
        <w:tc>
          <w:tcPr>
            <w:tcW w:w="0" w:type="auto"/>
            <w:vMerge w:val="restart"/>
            <w:shd w:val="clear" w:color="auto" w:fill="auto"/>
            <w:tcMar>
              <w:left w:w="28" w:type="dxa"/>
              <w:right w:w="28" w:type="dxa"/>
            </w:tcMar>
            <w:vAlign w:val="center"/>
          </w:tcPr>
          <w:p w:rsidR="00C37491" w:rsidRPr="00C37491" w:rsidRDefault="00C37491" w:rsidP="000241C8">
            <w:pPr>
              <w:widowControl w:val="0"/>
              <w:contextualSpacing/>
              <w:jc w:val="center"/>
              <w:rPr>
                <w:rFonts w:ascii="Times New Roman" w:hAnsi="Times New Roman"/>
                <w:lang w:val="uk-UA"/>
              </w:rPr>
            </w:pPr>
            <w:r w:rsidRPr="00C37491">
              <w:rPr>
                <w:rFonts w:ascii="Times New Roman" w:hAnsi="Times New Roman"/>
                <w:lang w:val="uk-UA"/>
              </w:rPr>
              <w:t>1</w:t>
            </w:r>
          </w:p>
        </w:tc>
        <w:tc>
          <w:tcPr>
            <w:tcW w:w="0" w:type="auto"/>
            <w:shd w:val="clear" w:color="auto" w:fill="auto"/>
            <w:tcMar>
              <w:left w:w="28" w:type="dxa"/>
              <w:right w:w="28" w:type="dxa"/>
            </w:tcMar>
            <w:vAlign w:val="center"/>
          </w:tcPr>
          <w:p w:rsidR="00C37491" w:rsidRPr="00C37491" w:rsidRDefault="00C37491" w:rsidP="000241C8">
            <w:pPr>
              <w:rPr>
                <w:rFonts w:ascii="Times New Roman" w:hAnsi="Times New Roman"/>
                <w:lang w:val="uk-UA"/>
              </w:rPr>
            </w:pPr>
            <w:r w:rsidRPr="00C37491">
              <w:rPr>
                <w:rFonts w:ascii="Times New Roman" w:hAnsi="Times New Roman"/>
                <w:lang w:val="uk-UA"/>
              </w:rPr>
              <w:t>Відстань між робочими органами</w:t>
            </w:r>
          </w:p>
        </w:tc>
        <w:tc>
          <w:tcPr>
            <w:tcW w:w="0" w:type="auto"/>
            <w:shd w:val="clear" w:color="auto" w:fill="auto"/>
            <w:vAlign w:val="center"/>
          </w:tcPr>
          <w:p w:rsidR="00C37491" w:rsidRPr="00C37491" w:rsidRDefault="00C37491" w:rsidP="000241C8">
            <w:pPr>
              <w:widowControl w:val="0"/>
              <w:jc w:val="center"/>
              <w:rPr>
                <w:rFonts w:ascii="Times New Roman" w:hAnsi="Times New Roman"/>
                <w:lang w:val="uk-UA"/>
              </w:rPr>
            </w:pPr>
            <w:r w:rsidRPr="00C37491">
              <w:rPr>
                <w:rFonts w:ascii="Times New Roman" w:hAnsi="Times New Roman"/>
                <w:lang w:val="uk-UA"/>
              </w:rPr>
              <w:t>125</w:t>
            </w:r>
          </w:p>
        </w:tc>
      </w:tr>
      <w:tr w:rsidR="00C37491" w:rsidRPr="00C37491" w:rsidTr="00C37491">
        <w:trPr>
          <w:trHeight w:val="20"/>
          <w:jc w:val="center"/>
        </w:trPr>
        <w:tc>
          <w:tcPr>
            <w:tcW w:w="0" w:type="auto"/>
            <w:vMerge/>
            <w:shd w:val="clear" w:color="auto" w:fill="auto"/>
            <w:tcMar>
              <w:left w:w="28" w:type="dxa"/>
              <w:right w:w="28" w:type="dxa"/>
            </w:tcMar>
            <w:vAlign w:val="center"/>
          </w:tcPr>
          <w:p w:rsidR="00C37491" w:rsidRPr="00C37491" w:rsidRDefault="00C37491" w:rsidP="000241C8">
            <w:pPr>
              <w:widowControl w:val="0"/>
              <w:jc w:val="center"/>
              <w:rPr>
                <w:rFonts w:ascii="Times New Roman" w:hAnsi="Times New Roman"/>
                <w:lang w:val="uk-UA"/>
              </w:rPr>
            </w:pPr>
          </w:p>
        </w:tc>
        <w:tc>
          <w:tcPr>
            <w:tcW w:w="0" w:type="auto"/>
            <w:vMerge/>
            <w:shd w:val="clear" w:color="auto" w:fill="auto"/>
            <w:noWrap/>
            <w:tcMar>
              <w:left w:w="28" w:type="dxa"/>
              <w:right w:w="28" w:type="dxa"/>
            </w:tcMar>
            <w:vAlign w:val="center"/>
          </w:tcPr>
          <w:p w:rsidR="00C37491" w:rsidRPr="00C37491" w:rsidRDefault="00C37491" w:rsidP="000241C8">
            <w:pPr>
              <w:pStyle w:val="20"/>
              <w:widowControl w:val="0"/>
              <w:jc w:val="center"/>
              <w:rPr>
                <w:rFonts w:ascii="Times New Roman" w:hAnsi="Times New Roman"/>
                <w:lang w:val="uk-UA"/>
              </w:rPr>
            </w:pPr>
          </w:p>
        </w:tc>
        <w:tc>
          <w:tcPr>
            <w:tcW w:w="0" w:type="auto"/>
            <w:vMerge/>
            <w:shd w:val="clear" w:color="auto" w:fill="auto"/>
            <w:tcMar>
              <w:left w:w="28" w:type="dxa"/>
              <w:right w:w="28" w:type="dxa"/>
            </w:tcMar>
            <w:vAlign w:val="center"/>
          </w:tcPr>
          <w:p w:rsidR="00C37491" w:rsidRPr="00C37491" w:rsidRDefault="00C37491" w:rsidP="000241C8">
            <w:pPr>
              <w:widowControl w:val="0"/>
              <w:contextualSpacing/>
              <w:jc w:val="center"/>
              <w:rPr>
                <w:rFonts w:ascii="Times New Roman" w:hAnsi="Times New Roman"/>
                <w:lang w:val="uk-UA"/>
              </w:rPr>
            </w:pPr>
          </w:p>
        </w:tc>
        <w:tc>
          <w:tcPr>
            <w:tcW w:w="0" w:type="auto"/>
            <w:shd w:val="clear" w:color="auto" w:fill="auto"/>
            <w:tcMar>
              <w:left w:w="28" w:type="dxa"/>
              <w:right w:w="28" w:type="dxa"/>
            </w:tcMar>
            <w:vAlign w:val="center"/>
          </w:tcPr>
          <w:p w:rsidR="00C37491" w:rsidRPr="00C37491" w:rsidRDefault="00C37491" w:rsidP="000241C8">
            <w:pPr>
              <w:rPr>
                <w:rFonts w:ascii="Times New Roman" w:hAnsi="Times New Roman"/>
                <w:lang w:val="uk-UA"/>
              </w:rPr>
            </w:pPr>
            <w:r w:rsidRPr="00C37491">
              <w:rPr>
                <w:rFonts w:ascii="Times New Roman" w:hAnsi="Times New Roman"/>
                <w:lang w:val="uk-UA"/>
              </w:rPr>
              <w:t>Ширина захвату, м</w:t>
            </w:r>
          </w:p>
        </w:tc>
        <w:tc>
          <w:tcPr>
            <w:tcW w:w="0" w:type="auto"/>
            <w:shd w:val="clear" w:color="auto" w:fill="auto"/>
            <w:vAlign w:val="center"/>
          </w:tcPr>
          <w:p w:rsidR="00C37491" w:rsidRPr="00C37491" w:rsidRDefault="00C37491" w:rsidP="000241C8">
            <w:pPr>
              <w:jc w:val="center"/>
              <w:rPr>
                <w:rFonts w:ascii="Times New Roman" w:hAnsi="Times New Roman"/>
                <w:lang w:val="uk-UA"/>
              </w:rPr>
            </w:pPr>
            <w:r w:rsidRPr="00C37491">
              <w:rPr>
                <w:rFonts w:ascii="Times New Roman" w:hAnsi="Times New Roman"/>
                <w:lang w:val="uk-UA"/>
              </w:rPr>
              <w:t>5,25</w:t>
            </w:r>
          </w:p>
        </w:tc>
      </w:tr>
      <w:tr w:rsidR="00C37491" w:rsidRPr="00C37491" w:rsidTr="00C37491">
        <w:trPr>
          <w:trHeight w:val="20"/>
          <w:jc w:val="center"/>
        </w:trPr>
        <w:tc>
          <w:tcPr>
            <w:tcW w:w="0" w:type="auto"/>
            <w:vMerge/>
            <w:shd w:val="clear" w:color="auto" w:fill="auto"/>
            <w:tcMar>
              <w:left w:w="28" w:type="dxa"/>
              <w:right w:w="28" w:type="dxa"/>
            </w:tcMar>
            <w:vAlign w:val="center"/>
          </w:tcPr>
          <w:p w:rsidR="00C37491" w:rsidRPr="00C37491" w:rsidRDefault="00C37491" w:rsidP="000241C8">
            <w:pPr>
              <w:widowControl w:val="0"/>
              <w:jc w:val="center"/>
              <w:rPr>
                <w:rFonts w:ascii="Times New Roman" w:hAnsi="Times New Roman"/>
                <w:lang w:val="uk-UA"/>
              </w:rPr>
            </w:pPr>
          </w:p>
        </w:tc>
        <w:tc>
          <w:tcPr>
            <w:tcW w:w="0" w:type="auto"/>
            <w:vMerge/>
            <w:shd w:val="clear" w:color="auto" w:fill="auto"/>
            <w:noWrap/>
            <w:tcMar>
              <w:left w:w="28" w:type="dxa"/>
              <w:right w:w="28" w:type="dxa"/>
            </w:tcMar>
            <w:vAlign w:val="center"/>
          </w:tcPr>
          <w:p w:rsidR="00C37491" w:rsidRPr="00C37491" w:rsidRDefault="00C37491" w:rsidP="000241C8">
            <w:pPr>
              <w:pStyle w:val="20"/>
              <w:widowControl w:val="0"/>
              <w:jc w:val="center"/>
              <w:rPr>
                <w:rFonts w:ascii="Times New Roman" w:hAnsi="Times New Roman"/>
                <w:lang w:val="uk-UA"/>
              </w:rPr>
            </w:pPr>
          </w:p>
        </w:tc>
        <w:tc>
          <w:tcPr>
            <w:tcW w:w="0" w:type="auto"/>
            <w:vMerge/>
            <w:shd w:val="clear" w:color="auto" w:fill="auto"/>
            <w:tcMar>
              <w:left w:w="28" w:type="dxa"/>
              <w:right w:w="28" w:type="dxa"/>
            </w:tcMar>
            <w:vAlign w:val="center"/>
          </w:tcPr>
          <w:p w:rsidR="00C37491" w:rsidRPr="00C37491" w:rsidRDefault="00C37491" w:rsidP="000241C8">
            <w:pPr>
              <w:widowControl w:val="0"/>
              <w:contextualSpacing/>
              <w:jc w:val="center"/>
              <w:rPr>
                <w:rFonts w:ascii="Times New Roman" w:hAnsi="Times New Roman"/>
                <w:lang w:val="uk-UA"/>
              </w:rPr>
            </w:pPr>
          </w:p>
        </w:tc>
        <w:tc>
          <w:tcPr>
            <w:tcW w:w="0" w:type="auto"/>
            <w:shd w:val="clear" w:color="auto" w:fill="auto"/>
            <w:tcMar>
              <w:left w:w="28" w:type="dxa"/>
              <w:right w:w="28" w:type="dxa"/>
            </w:tcMar>
            <w:vAlign w:val="center"/>
          </w:tcPr>
          <w:p w:rsidR="00C37491" w:rsidRPr="00C37491" w:rsidRDefault="00C37491" w:rsidP="000241C8">
            <w:pPr>
              <w:rPr>
                <w:rFonts w:ascii="Times New Roman" w:hAnsi="Times New Roman"/>
                <w:lang w:val="uk-UA"/>
              </w:rPr>
            </w:pPr>
            <w:r w:rsidRPr="00C37491">
              <w:rPr>
                <w:rFonts w:ascii="Times New Roman" w:hAnsi="Times New Roman"/>
                <w:lang w:val="uk-UA"/>
              </w:rPr>
              <w:t xml:space="preserve">Продуктивність, га/год. </w:t>
            </w:r>
          </w:p>
        </w:tc>
        <w:tc>
          <w:tcPr>
            <w:tcW w:w="0" w:type="auto"/>
            <w:shd w:val="clear" w:color="auto" w:fill="auto"/>
            <w:vAlign w:val="center"/>
          </w:tcPr>
          <w:p w:rsidR="00C37491" w:rsidRPr="00C37491" w:rsidRDefault="00C37491" w:rsidP="000241C8">
            <w:pPr>
              <w:jc w:val="center"/>
              <w:rPr>
                <w:rFonts w:ascii="Times New Roman" w:hAnsi="Times New Roman"/>
                <w:lang w:val="uk-UA"/>
              </w:rPr>
            </w:pPr>
            <w:r w:rsidRPr="00C37491">
              <w:rPr>
                <w:rFonts w:ascii="Times New Roman" w:hAnsi="Times New Roman"/>
                <w:lang w:val="uk-UA"/>
              </w:rPr>
              <w:t>до 6,7</w:t>
            </w:r>
          </w:p>
        </w:tc>
      </w:tr>
      <w:tr w:rsidR="00C37491" w:rsidRPr="00C37491" w:rsidTr="00C37491">
        <w:trPr>
          <w:trHeight w:val="20"/>
          <w:jc w:val="center"/>
        </w:trPr>
        <w:tc>
          <w:tcPr>
            <w:tcW w:w="0" w:type="auto"/>
            <w:vMerge/>
            <w:shd w:val="clear" w:color="auto" w:fill="auto"/>
            <w:tcMar>
              <w:left w:w="28" w:type="dxa"/>
              <w:right w:w="28" w:type="dxa"/>
            </w:tcMar>
            <w:vAlign w:val="center"/>
          </w:tcPr>
          <w:p w:rsidR="00C37491" w:rsidRPr="00C37491" w:rsidRDefault="00C37491" w:rsidP="000241C8">
            <w:pPr>
              <w:widowControl w:val="0"/>
              <w:jc w:val="center"/>
              <w:rPr>
                <w:rFonts w:ascii="Times New Roman" w:hAnsi="Times New Roman"/>
                <w:lang w:val="uk-UA"/>
              </w:rPr>
            </w:pPr>
          </w:p>
        </w:tc>
        <w:tc>
          <w:tcPr>
            <w:tcW w:w="0" w:type="auto"/>
            <w:vMerge/>
            <w:shd w:val="clear" w:color="auto" w:fill="auto"/>
            <w:noWrap/>
            <w:tcMar>
              <w:left w:w="28" w:type="dxa"/>
              <w:right w:w="28" w:type="dxa"/>
            </w:tcMar>
            <w:vAlign w:val="center"/>
          </w:tcPr>
          <w:p w:rsidR="00C37491" w:rsidRPr="00C37491" w:rsidRDefault="00C37491" w:rsidP="000241C8">
            <w:pPr>
              <w:pStyle w:val="20"/>
              <w:widowControl w:val="0"/>
              <w:jc w:val="center"/>
              <w:rPr>
                <w:rFonts w:ascii="Times New Roman" w:hAnsi="Times New Roman"/>
                <w:lang w:val="uk-UA"/>
              </w:rPr>
            </w:pPr>
          </w:p>
        </w:tc>
        <w:tc>
          <w:tcPr>
            <w:tcW w:w="0" w:type="auto"/>
            <w:vMerge/>
            <w:shd w:val="clear" w:color="auto" w:fill="auto"/>
            <w:tcMar>
              <w:left w:w="28" w:type="dxa"/>
              <w:right w:w="28" w:type="dxa"/>
            </w:tcMar>
            <w:vAlign w:val="center"/>
          </w:tcPr>
          <w:p w:rsidR="00C37491" w:rsidRPr="00C37491" w:rsidRDefault="00C37491" w:rsidP="000241C8">
            <w:pPr>
              <w:widowControl w:val="0"/>
              <w:contextualSpacing/>
              <w:jc w:val="center"/>
              <w:rPr>
                <w:rFonts w:ascii="Times New Roman" w:hAnsi="Times New Roman"/>
                <w:lang w:val="uk-UA"/>
              </w:rPr>
            </w:pPr>
          </w:p>
        </w:tc>
        <w:tc>
          <w:tcPr>
            <w:tcW w:w="0" w:type="auto"/>
            <w:shd w:val="clear" w:color="auto" w:fill="auto"/>
            <w:tcMar>
              <w:left w:w="28" w:type="dxa"/>
              <w:right w:w="28" w:type="dxa"/>
            </w:tcMar>
            <w:vAlign w:val="center"/>
          </w:tcPr>
          <w:p w:rsidR="00C37491" w:rsidRPr="00C37491" w:rsidRDefault="00C37491" w:rsidP="000241C8">
            <w:pPr>
              <w:widowControl w:val="0"/>
              <w:rPr>
                <w:rFonts w:ascii="Times New Roman" w:hAnsi="Times New Roman"/>
                <w:lang w:val="uk-UA"/>
              </w:rPr>
            </w:pPr>
            <w:r w:rsidRPr="00C37491">
              <w:rPr>
                <w:rFonts w:ascii="Times New Roman" w:hAnsi="Times New Roman"/>
                <w:lang w:val="uk-UA"/>
              </w:rPr>
              <w:t xml:space="preserve">Кількість робочих органів, </w:t>
            </w:r>
            <w:proofErr w:type="spellStart"/>
            <w:r w:rsidRPr="00C37491">
              <w:rPr>
                <w:rFonts w:ascii="Times New Roman" w:hAnsi="Times New Roman"/>
                <w:lang w:val="uk-UA"/>
              </w:rPr>
              <w:t>шт</w:t>
            </w:r>
            <w:proofErr w:type="spellEnd"/>
          </w:p>
        </w:tc>
        <w:tc>
          <w:tcPr>
            <w:tcW w:w="0" w:type="auto"/>
            <w:shd w:val="clear" w:color="auto" w:fill="auto"/>
            <w:vAlign w:val="center"/>
          </w:tcPr>
          <w:p w:rsidR="00C37491" w:rsidRPr="00C37491" w:rsidRDefault="00C37491" w:rsidP="000241C8">
            <w:pPr>
              <w:jc w:val="center"/>
              <w:rPr>
                <w:rFonts w:ascii="Times New Roman" w:hAnsi="Times New Roman"/>
                <w:lang w:val="uk-UA"/>
              </w:rPr>
            </w:pPr>
            <w:r w:rsidRPr="00C37491">
              <w:rPr>
                <w:rFonts w:ascii="Times New Roman" w:hAnsi="Times New Roman"/>
                <w:lang w:val="uk-UA"/>
              </w:rPr>
              <w:t>42</w:t>
            </w:r>
          </w:p>
        </w:tc>
      </w:tr>
      <w:tr w:rsidR="00C37491" w:rsidRPr="00C37491" w:rsidTr="00C37491">
        <w:trPr>
          <w:trHeight w:val="20"/>
          <w:jc w:val="center"/>
        </w:trPr>
        <w:tc>
          <w:tcPr>
            <w:tcW w:w="0" w:type="auto"/>
            <w:vMerge/>
            <w:shd w:val="clear" w:color="auto" w:fill="auto"/>
            <w:tcMar>
              <w:left w:w="28" w:type="dxa"/>
              <w:right w:w="28" w:type="dxa"/>
            </w:tcMar>
            <w:vAlign w:val="center"/>
          </w:tcPr>
          <w:p w:rsidR="00C37491" w:rsidRPr="00C37491" w:rsidRDefault="00C37491" w:rsidP="000241C8">
            <w:pPr>
              <w:widowControl w:val="0"/>
              <w:jc w:val="center"/>
              <w:rPr>
                <w:rFonts w:ascii="Times New Roman" w:hAnsi="Times New Roman"/>
                <w:lang w:val="uk-UA"/>
              </w:rPr>
            </w:pPr>
          </w:p>
        </w:tc>
        <w:tc>
          <w:tcPr>
            <w:tcW w:w="0" w:type="auto"/>
            <w:vMerge/>
            <w:shd w:val="clear" w:color="auto" w:fill="auto"/>
            <w:noWrap/>
            <w:tcMar>
              <w:left w:w="28" w:type="dxa"/>
              <w:right w:w="28" w:type="dxa"/>
            </w:tcMar>
            <w:vAlign w:val="center"/>
          </w:tcPr>
          <w:p w:rsidR="00C37491" w:rsidRPr="00C37491" w:rsidRDefault="00C37491" w:rsidP="000241C8">
            <w:pPr>
              <w:pStyle w:val="20"/>
              <w:widowControl w:val="0"/>
              <w:jc w:val="center"/>
              <w:rPr>
                <w:rFonts w:ascii="Times New Roman" w:hAnsi="Times New Roman"/>
                <w:lang w:val="uk-UA"/>
              </w:rPr>
            </w:pPr>
          </w:p>
        </w:tc>
        <w:tc>
          <w:tcPr>
            <w:tcW w:w="0" w:type="auto"/>
            <w:vMerge/>
            <w:shd w:val="clear" w:color="auto" w:fill="auto"/>
            <w:tcMar>
              <w:left w:w="28" w:type="dxa"/>
              <w:right w:w="28" w:type="dxa"/>
            </w:tcMar>
            <w:vAlign w:val="center"/>
          </w:tcPr>
          <w:p w:rsidR="00C37491" w:rsidRPr="00C37491" w:rsidRDefault="00C37491" w:rsidP="000241C8">
            <w:pPr>
              <w:widowControl w:val="0"/>
              <w:contextualSpacing/>
              <w:jc w:val="center"/>
              <w:rPr>
                <w:rFonts w:ascii="Times New Roman" w:hAnsi="Times New Roman"/>
                <w:lang w:val="uk-UA"/>
              </w:rPr>
            </w:pPr>
          </w:p>
        </w:tc>
        <w:tc>
          <w:tcPr>
            <w:tcW w:w="0" w:type="auto"/>
            <w:shd w:val="clear" w:color="auto" w:fill="auto"/>
            <w:tcMar>
              <w:left w:w="28" w:type="dxa"/>
              <w:right w:w="28" w:type="dxa"/>
            </w:tcMar>
            <w:vAlign w:val="center"/>
          </w:tcPr>
          <w:p w:rsidR="00C37491" w:rsidRPr="00C37491" w:rsidRDefault="00C37491" w:rsidP="000241C8">
            <w:pPr>
              <w:rPr>
                <w:rFonts w:ascii="Times New Roman" w:hAnsi="Times New Roman"/>
                <w:lang w:val="uk-UA"/>
              </w:rPr>
            </w:pPr>
            <w:r w:rsidRPr="00C37491">
              <w:rPr>
                <w:rFonts w:ascii="Times New Roman" w:hAnsi="Times New Roman"/>
                <w:lang w:val="uk-UA"/>
              </w:rPr>
              <w:t>Діаметр диску, мм</w:t>
            </w:r>
          </w:p>
        </w:tc>
        <w:tc>
          <w:tcPr>
            <w:tcW w:w="0" w:type="auto"/>
            <w:shd w:val="clear" w:color="auto" w:fill="auto"/>
            <w:vAlign w:val="center"/>
          </w:tcPr>
          <w:p w:rsidR="00C37491" w:rsidRPr="00C37491" w:rsidRDefault="00C37491" w:rsidP="000241C8">
            <w:pPr>
              <w:jc w:val="center"/>
              <w:rPr>
                <w:rFonts w:ascii="Times New Roman" w:hAnsi="Times New Roman"/>
                <w:lang w:val="uk-UA"/>
              </w:rPr>
            </w:pPr>
            <w:r w:rsidRPr="00C37491">
              <w:rPr>
                <w:rFonts w:ascii="Times New Roman" w:hAnsi="Times New Roman"/>
                <w:lang w:val="uk-UA"/>
              </w:rPr>
              <w:t>566</w:t>
            </w:r>
          </w:p>
        </w:tc>
      </w:tr>
      <w:tr w:rsidR="00C37491" w:rsidRPr="00C37491" w:rsidTr="00C37491">
        <w:trPr>
          <w:trHeight w:val="20"/>
          <w:jc w:val="center"/>
        </w:trPr>
        <w:tc>
          <w:tcPr>
            <w:tcW w:w="0" w:type="auto"/>
            <w:vMerge/>
            <w:shd w:val="clear" w:color="auto" w:fill="auto"/>
            <w:tcMar>
              <w:left w:w="28" w:type="dxa"/>
              <w:right w:w="28" w:type="dxa"/>
            </w:tcMar>
            <w:vAlign w:val="center"/>
          </w:tcPr>
          <w:p w:rsidR="00C37491" w:rsidRPr="00C37491" w:rsidRDefault="00C37491" w:rsidP="000241C8">
            <w:pPr>
              <w:widowControl w:val="0"/>
              <w:jc w:val="center"/>
              <w:rPr>
                <w:rFonts w:ascii="Times New Roman" w:hAnsi="Times New Roman"/>
                <w:lang w:val="uk-UA"/>
              </w:rPr>
            </w:pPr>
          </w:p>
        </w:tc>
        <w:tc>
          <w:tcPr>
            <w:tcW w:w="0" w:type="auto"/>
            <w:vMerge/>
            <w:shd w:val="clear" w:color="auto" w:fill="auto"/>
            <w:noWrap/>
            <w:tcMar>
              <w:left w:w="28" w:type="dxa"/>
              <w:right w:w="28" w:type="dxa"/>
            </w:tcMar>
            <w:vAlign w:val="center"/>
          </w:tcPr>
          <w:p w:rsidR="00C37491" w:rsidRPr="00C37491" w:rsidRDefault="00C37491" w:rsidP="000241C8">
            <w:pPr>
              <w:pStyle w:val="20"/>
              <w:widowControl w:val="0"/>
              <w:jc w:val="center"/>
              <w:rPr>
                <w:rFonts w:ascii="Times New Roman" w:hAnsi="Times New Roman"/>
                <w:lang w:val="uk-UA"/>
              </w:rPr>
            </w:pPr>
          </w:p>
        </w:tc>
        <w:tc>
          <w:tcPr>
            <w:tcW w:w="0" w:type="auto"/>
            <w:vMerge/>
            <w:shd w:val="clear" w:color="auto" w:fill="auto"/>
            <w:tcMar>
              <w:left w:w="28" w:type="dxa"/>
              <w:right w:w="28" w:type="dxa"/>
            </w:tcMar>
            <w:vAlign w:val="center"/>
          </w:tcPr>
          <w:p w:rsidR="00C37491" w:rsidRPr="00C37491" w:rsidRDefault="00C37491" w:rsidP="000241C8">
            <w:pPr>
              <w:widowControl w:val="0"/>
              <w:contextualSpacing/>
              <w:jc w:val="center"/>
              <w:rPr>
                <w:rFonts w:ascii="Times New Roman" w:hAnsi="Times New Roman"/>
                <w:lang w:val="uk-UA"/>
              </w:rPr>
            </w:pPr>
          </w:p>
        </w:tc>
        <w:tc>
          <w:tcPr>
            <w:tcW w:w="0" w:type="auto"/>
            <w:shd w:val="clear" w:color="auto" w:fill="auto"/>
            <w:tcMar>
              <w:left w:w="28" w:type="dxa"/>
              <w:right w:w="28" w:type="dxa"/>
            </w:tcMar>
            <w:vAlign w:val="center"/>
          </w:tcPr>
          <w:p w:rsidR="00C37491" w:rsidRPr="00C37491" w:rsidRDefault="00C37491" w:rsidP="000241C8">
            <w:pPr>
              <w:rPr>
                <w:rFonts w:ascii="Times New Roman" w:hAnsi="Times New Roman"/>
                <w:lang w:val="uk-UA"/>
              </w:rPr>
            </w:pPr>
            <w:r w:rsidRPr="00C37491">
              <w:rPr>
                <w:rFonts w:ascii="Times New Roman" w:hAnsi="Times New Roman"/>
                <w:lang w:val="uk-UA"/>
              </w:rPr>
              <w:t>Глибина обробітку, см</w:t>
            </w:r>
          </w:p>
        </w:tc>
        <w:tc>
          <w:tcPr>
            <w:tcW w:w="0" w:type="auto"/>
            <w:shd w:val="clear" w:color="auto" w:fill="auto"/>
            <w:vAlign w:val="center"/>
          </w:tcPr>
          <w:p w:rsidR="00C37491" w:rsidRPr="00C37491" w:rsidRDefault="00C37491" w:rsidP="000241C8">
            <w:pPr>
              <w:jc w:val="center"/>
              <w:rPr>
                <w:rFonts w:ascii="Times New Roman" w:hAnsi="Times New Roman"/>
                <w:lang w:val="uk-UA"/>
              </w:rPr>
            </w:pPr>
            <w:r w:rsidRPr="00C37491">
              <w:rPr>
                <w:rFonts w:ascii="Times New Roman" w:hAnsi="Times New Roman"/>
                <w:lang w:val="uk-UA"/>
              </w:rPr>
              <w:t>3-14</w:t>
            </w:r>
          </w:p>
        </w:tc>
      </w:tr>
      <w:tr w:rsidR="00C37491" w:rsidRPr="00C37491" w:rsidTr="00C37491">
        <w:trPr>
          <w:trHeight w:val="20"/>
          <w:jc w:val="center"/>
        </w:trPr>
        <w:tc>
          <w:tcPr>
            <w:tcW w:w="0" w:type="auto"/>
            <w:vMerge/>
            <w:shd w:val="clear" w:color="auto" w:fill="auto"/>
            <w:tcMar>
              <w:left w:w="28" w:type="dxa"/>
              <w:right w:w="28" w:type="dxa"/>
            </w:tcMar>
            <w:vAlign w:val="center"/>
          </w:tcPr>
          <w:p w:rsidR="00C37491" w:rsidRPr="00C37491" w:rsidRDefault="00C37491" w:rsidP="000241C8">
            <w:pPr>
              <w:widowControl w:val="0"/>
              <w:jc w:val="center"/>
              <w:rPr>
                <w:rFonts w:ascii="Times New Roman" w:hAnsi="Times New Roman"/>
                <w:lang w:val="uk-UA"/>
              </w:rPr>
            </w:pPr>
          </w:p>
        </w:tc>
        <w:tc>
          <w:tcPr>
            <w:tcW w:w="0" w:type="auto"/>
            <w:vMerge/>
            <w:shd w:val="clear" w:color="auto" w:fill="auto"/>
            <w:noWrap/>
            <w:tcMar>
              <w:left w:w="28" w:type="dxa"/>
              <w:right w:w="28" w:type="dxa"/>
            </w:tcMar>
            <w:vAlign w:val="center"/>
          </w:tcPr>
          <w:p w:rsidR="00C37491" w:rsidRPr="00C37491" w:rsidRDefault="00C37491" w:rsidP="000241C8">
            <w:pPr>
              <w:pStyle w:val="20"/>
              <w:widowControl w:val="0"/>
              <w:jc w:val="center"/>
              <w:rPr>
                <w:rFonts w:ascii="Times New Roman" w:hAnsi="Times New Roman"/>
                <w:lang w:val="uk-UA"/>
              </w:rPr>
            </w:pPr>
          </w:p>
        </w:tc>
        <w:tc>
          <w:tcPr>
            <w:tcW w:w="0" w:type="auto"/>
            <w:vMerge/>
            <w:shd w:val="clear" w:color="auto" w:fill="auto"/>
            <w:tcMar>
              <w:left w:w="28" w:type="dxa"/>
              <w:right w:w="28" w:type="dxa"/>
            </w:tcMar>
            <w:vAlign w:val="center"/>
          </w:tcPr>
          <w:p w:rsidR="00C37491" w:rsidRPr="00C37491" w:rsidRDefault="00C37491" w:rsidP="000241C8">
            <w:pPr>
              <w:widowControl w:val="0"/>
              <w:contextualSpacing/>
              <w:jc w:val="center"/>
              <w:rPr>
                <w:rFonts w:ascii="Times New Roman" w:hAnsi="Times New Roman"/>
                <w:lang w:val="uk-UA"/>
              </w:rPr>
            </w:pPr>
          </w:p>
        </w:tc>
        <w:tc>
          <w:tcPr>
            <w:tcW w:w="0" w:type="auto"/>
            <w:shd w:val="clear" w:color="auto" w:fill="auto"/>
            <w:tcMar>
              <w:left w:w="28" w:type="dxa"/>
              <w:right w:w="28" w:type="dxa"/>
            </w:tcMar>
            <w:vAlign w:val="center"/>
          </w:tcPr>
          <w:p w:rsidR="00C37491" w:rsidRPr="00C37491" w:rsidRDefault="00C37491" w:rsidP="000241C8">
            <w:pPr>
              <w:rPr>
                <w:rFonts w:ascii="Times New Roman" w:hAnsi="Times New Roman"/>
                <w:lang w:val="uk-UA"/>
              </w:rPr>
            </w:pPr>
            <w:r w:rsidRPr="00C37491">
              <w:rPr>
                <w:rFonts w:ascii="Times New Roman" w:hAnsi="Times New Roman"/>
                <w:lang w:val="uk-UA"/>
              </w:rPr>
              <w:t xml:space="preserve">Робоча швидкість, км/год. </w:t>
            </w:r>
          </w:p>
        </w:tc>
        <w:tc>
          <w:tcPr>
            <w:tcW w:w="0" w:type="auto"/>
            <w:shd w:val="clear" w:color="auto" w:fill="auto"/>
            <w:vAlign w:val="center"/>
          </w:tcPr>
          <w:p w:rsidR="00C37491" w:rsidRPr="00C37491" w:rsidRDefault="00C37491" w:rsidP="000241C8">
            <w:pPr>
              <w:jc w:val="center"/>
              <w:rPr>
                <w:rFonts w:ascii="Times New Roman" w:hAnsi="Times New Roman"/>
                <w:lang w:val="uk-UA"/>
              </w:rPr>
            </w:pPr>
            <w:r w:rsidRPr="00C37491">
              <w:rPr>
                <w:rFonts w:ascii="Times New Roman" w:hAnsi="Times New Roman"/>
                <w:lang w:val="uk-UA"/>
              </w:rPr>
              <w:t>10-17</w:t>
            </w:r>
          </w:p>
        </w:tc>
      </w:tr>
      <w:tr w:rsidR="00C37491" w:rsidRPr="00C37491" w:rsidTr="00C37491">
        <w:trPr>
          <w:trHeight w:val="20"/>
          <w:jc w:val="center"/>
        </w:trPr>
        <w:tc>
          <w:tcPr>
            <w:tcW w:w="0" w:type="auto"/>
            <w:vMerge/>
            <w:shd w:val="clear" w:color="auto" w:fill="auto"/>
            <w:tcMar>
              <w:left w:w="28" w:type="dxa"/>
              <w:right w:w="28" w:type="dxa"/>
            </w:tcMar>
            <w:vAlign w:val="center"/>
          </w:tcPr>
          <w:p w:rsidR="00C37491" w:rsidRPr="00C37491" w:rsidRDefault="00C37491" w:rsidP="000241C8">
            <w:pPr>
              <w:widowControl w:val="0"/>
              <w:jc w:val="center"/>
              <w:rPr>
                <w:rFonts w:ascii="Times New Roman" w:hAnsi="Times New Roman"/>
                <w:lang w:val="uk-UA"/>
              </w:rPr>
            </w:pPr>
          </w:p>
        </w:tc>
        <w:tc>
          <w:tcPr>
            <w:tcW w:w="0" w:type="auto"/>
            <w:vMerge/>
            <w:shd w:val="clear" w:color="auto" w:fill="auto"/>
            <w:noWrap/>
            <w:tcMar>
              <w:left w:w="28" w:type="dxa"/>
              <w:right w:w="28" w:type="dxa"/>
            </w:tcMar>
            <w:vAlign w:val="center"/>
          </w:tcPr>
          <w:p w:rsidR="00C37491" w:rsidRPr="00C37491" w:rsidRDefault="00C37491" w:rsidP="000241C8">
            <w:pPr>
              <w:pStyle w:val="20"/>
              <w:widowControl w:val="0"/>
              <w:jc w:val="center"/>
              <w:rPr>
                <w:rFonts w:ascii="Times New Roman" w:hAnsi="Times New Roman"/>
                <w:lang w:val="uk-UA"/>
              </w:rPr>
            </w:pPr>
          </w:p>
        </w:tc>
        <w:tc>
          <w:tcPr>
            <w:tcW w:w="0" w:type="auto"/>
            <w:vMerge/>
            <w:shd w:val="clear" w:color="auto" w:fill="auto"/>
            <w:tcMar>
              <w:left w:w="28" w:type="dxa"/>
              <w:right w:w="28" w:type="dxa"/>
            </w:tcMar>
            <w:vAlign w:val="center"/>
          </w:tcPr>
          <w:p w:rsidR="00C37491" w:rsidRPr="00C37491" w:rsidRDefault="00C37491" w:rsidP="000241C8">
            <w:pPr>
              <w:widowControl w:val="0"/>
              <w:contextualSpacing/>
              <w:jc w:val="center"/>
              <w:rPr>
                <w:rFonts w:ascii="Times New Roman" w:hAnsi="Times New Roman"/>
                <w:lang w:val="uk-UA"/>
              </w:rPr>
            </w:pPr>
          </w:p>
        </w:tc>
        <w:tc>
          <w:tcPr>
            <w:tcW w:w="0" w:type="auto"/>
            <w:shd w:val="clear" w:color="auto" w:fill="auto"/>
            <w:tcMar>
              <w:left w:w="28" w:type="dxa"/>
              <w:right w:w="28" w:type="dxa"/>
            </w:tcMar>
            <w:vAlign w:val="center"/>
          </w:tcPr>
          <w:p w:rsidR="00C37491" w:rsidRPr="00C37491" w:rsidRDefault="00C37491" w:rsidP="000241C8">
            <w:pPr>
              <w:rPr>
                <w:rFonts w:ascii="Times New Roman" w:hAnsi="Times New Roman"/>
                <w:lang w:val="uk-UA"/>
              </w:rPr>
            </w:pPr>
            <w:r w:rsidRPr="00C37491">
              <w:rPr>
                <w:rFonts w:ascii="Times New Roman" w:hAnsi="Times New Roman"/>
                <w:lang w:val="uk-UA"/>
              </w:rPr>
              <w:t>Маса, кг</w:t>
            </w:r>
          </w:p>
        </w:tc>
        <w:tc>
          <w:tcPr>
            <w:tcW w:w="0" w:type="auto"/>
            <w:shd w:val="clear" w:color="auto" w:fill="auto"/>
            <w:vAlign w:val="center"/>
          </w:tcPr>
          <w:p w:rsidR="00C37491" w:rsidRPr="00C37491" w:rsidRDefault="00C37491" w:rsidP="000241C8">
            <w:pPr>
              <w:jc w:val="center"/>
              <w:rPr>
                <w:rFonts w:ascii="Times New Roman" w:hAnsi="Times New Roman"/>
                <w:lang w:val="uk-UA"/>
              </w:rPr>
            </w:pPr>
            <w:r w:rsidRPr="00C37491">
              <w:rPr>
                <w:rFonts w:ascii="Times New Roman" w:hAnsi="Times New Roman"/>
                <w:lang w:val="uk-UA"/>
              </w:rPr>
              <w:t>3820</w:t>
            </w:r>
          </w:p>
        </w:tc>
      </w:tr>
      <w:tr w:rsidR="00C37491" w:rsidRPr="00C37491" w:rsidTr="00C37491">
        <w:trPr>
          <w:trHeight w:val="20"/>
          <w:jc w:val="center"/>
        </w:trPr>
        <w:tc>
          <w:tcPr>
            <w:tcW w:w="0" w:type="auto"/>
            <w:vMerge/>
            <w:shd w:val="clear" w:color="auto" w:fill="auto"/>
            <w:tcMar>
              <w:left w:w="28" w:type="dxa"/>
              <w:right w:w="28" w:type="dxa"/>
            </w:tcMar>
            <w:vAlign w:val="center"/>
          </w:tcPr>
          <w:p w:rsidR="00C37491" w:rsidRPr="00C37491" w:rsidRDefault="00C37491" w:rsidP="000241C8">
            <w:pPr>
              <w:widowControl w:val="0"/>
              <w:jc w:val="center"/>
              <w:rPr>
                <w:rFonts w:ascii="Times New Roman" w:hAnsi="Times New Roman"/>
                <w:lang w:val="uk-UA"/>
              </w:rPr>
            </w:pPr>
          </w:p>
        </w:tc>
        <w:tc>
          <w:tcPr>
            <w:tcW w:w="0" w:type="auto"/>
            <w:vMerge/>
            <w:shd w:val="clear" w:color="auto" w:fill="auto"/>
            <w:noWrap/>
            <w:tcMar>
              <w:left w:w="28" w:type="dxa"/>
              <w:right w:w="28" w:type="dxa"/>
            </w:tcMar>
            <w:vAlign w:val="center"/>
          </w:tcPr>
          <w:p w:rsidR="00C37491" w:rsidRPr="00C37491" w:rsidRDefault="00C37491" w:rsidP="000241C8">
            <w:pPr>
              <w:pStyle w:val="20"/>
              <w:widowControl w:val="0"/>
              <w:jc w:val="center"/>
              <w:rPr>
                <w:rFonts w:ascii="Times New Roman" w:hAnsi="Times New Roman"/>
                <w:lang w:val="uk-UA"/>
              </w:rPr>
            </w:pPr>
          </w:p>
        </w:tc>
        <w:tc>
          <w:tcPr>
            <w:tcW w:w="0" w:type="auto"/>
            <w:vMerge/>
            <w:shd w:val="clear" w:color="auto" w:fill="auto"/>
            <w:tcMar>
              <w:left w:w="28" w:type="dxa"/>
              <w:right w:w="28" w:type="dxa"/>
            </w:tcMar>
            <w:vAlign w:val="center"/>
          </w:tcPr>
          <w:p w:rsidR="00C37491" w:rsidRPr="00C37491" w:rsidRDefault="00C37491" w:rsidP="000241C8">
            <w:pPr>
              <w:widowControl w:val="0"/>
              <w:contextualSpacing/>
              <w:jc w:val="center"/>
              <w:rPr>
                <w:rFonts w:ascii="Times New Roman" w:hAnsi="Times New Roman"/>
                <w:lang w:val="uk-UA"/>
              </w:rPr>
            </w:pPr>
          </w:p>
        </w:tc>
        <w:tc>
          <w:tcPr>
            <w:tcW w:w="0" w:type="auto"/>
            <w:shd w:val="clear" w:color="auto" w:fill="auto"/>
            <w:tcMar>
              <w:left w:w="28" w:type="dxa"/>
              <w:right w:w="28" w:type="dxa"/>
            </w:tcMar>
            <w:vAlign w:val="center"/>
          </w:tcPr>
          <w:p w:rsidR="00C37491" w:rsidRPr="00C37491" w:rsidRDefault="00C37491" w:rsidP="000241C8">
            <w:pPr>
              <w:rPr>
                <w:rFonts w:ascii="Times New Roman" w:hAnsi="Times New Roman"/>
                <w:lang w:val="uk-UA"/>
              </w:rPr>
            </w:pPr>
            <w:r w:rsidRPr="00C37491">
              <w:rPr>
                <w:rFonts w:ascii="Times New Roman" w:hAnsi="Times New Roman"/>
                <w:lang w:val="uk-UA"/>
              </w:rPr>
              <w:t xml:space="preserve">Агрегатується тракторами, </w:t>
            </w:r>
            <w:proofErr w:type="spellStart"/>
            <w:r w:rsidRPr="00C37491">
              <w:rPr>
                <w:rFonts w:ascii="Times New Roman" w:hAnsi="Times New Roman"/>
                <w:lang w:val="uk-UA"/>
              </w:rPr>
              <w:t>к.с</w:t>
            </w:r>
            <w:proofErr w:type="spellEnd"/>
            <w:r w:rsidRPr="00C37491">
              <w:rPr>
                <w:rFonts w:ascii="Times New Roman" w:hAnsi="Times New Roman"/>
                <w:lang w:val="uk-UA"/>
              </w:rPr>
              <w:t>.</w:t>
            </w:r>
          </w:p>
        </w:tc>
        <w:tc>
          <w:tcPr>
            <w:tcW w:w="0" w:type="auto"/>
            <w:shd w:val="clear" w:color="auto" w:fill="auto"/>
            <w:vAlign w:val="center"/>
          </w:tcPr>
          <w:p w:rsidR="00C37491" w:rsidRPr="00C37491" w:rsidRDefault="00C37491" w:rsidP="000241C8">
            <w:pPr>
              <w:jc w:val="center"/>
              <w:rPr>
                <w:rFonts w:ascii="Times New Roman" w:hAnsi="Times New Roman"/>
                <w:lang w:val="uk-UA"/>
              </w:rPr>
            </w:pPr>
            <w:r w:rsidRPr="00C37491">
              <w:rPr>
                <w:rFonts w:ascii="Times New Roman" w:hAnsi="Times New Roman"/>
                <w:lang w:val="uk-UA"/>
              </w:rPr>
              <w:t>від 150</w:t>
            </w:r>
          </w:p>
        </w:tc>
      </w:tr>
      <w:tr w:rsidR="00C37491" w:rsidRPr="00C37491" w:rsidTr="00C37491">
        <w:trPr>
          <w:trHeight w:val="20"/>
          <w:jc w:val="center"/>
        </w:trPr>
        <w:tc>
          <w:tcPr>
            <w:tcW w:w="0" w:type="auto"/>
            <w:vMerge/>
            <w:shd w:val="clear" w:color="auto" w:fill="auto"/>
            <w:tcMar>
              <w:left w:w="28" w:type="dxa"/>
              <w:right w:w="28" w:type="dxa"/>
            </w:tcMar>
            <w:vAlign w:val="center"/>
          </w:tcPr>
          <w:p w:rsidR="00C37491" w:rsidRPr="00C37491" w:rsidRDefault="00C37491" w:rsidP="000241C8">
            <w:pPr>
              <w:widowControl w:val="0"/>
              <w:jc w:val="center"/>
              <w:rPr>
                <w:rFonts w:ascii="Times New Roman" w:hAnsi="Times New Roman"/>
                <w:lang w:val="uk-UA"/>
              </w:rPr>
            </w:pPr>
          </w:p>
        </w:tc>
        <w:tc>
          <w:tcPr>
            <w:tcW w:w="0" w:type="auto"/>
            <w:vMerge/>
            <w:shd w:val="clear" w:color="auto" w:fill="auto"/>
            <w:noWrap/>
            <w:tcMar>
              <w:left w:w="28" w:type="dxa"/>
              <w:right w:w="28" w:type="dxa"/>
            </w:tcMar>
            <w:vAlign w:val="center"/>
          </w:tcPr>
          <w:p w:rsidR="00C37491" w:rsidRPr="00C37491" w:rsidRDefault="00C37491" w:rsidP="000241C8">
            <w:pPr>
              <w:pStyle w:val="20"/>
              <w:widowControl w:val="0"/>
              <w:jc w:val="center"/>
              <w:rPr>
                <w:rFonts w:ascii="Times New Roman" w:hAnsi="Times New Roman"/>
                <w:lang w:val="uk-UA"/>
              </w:rPr>
            </w:pPr>
          </w:p>
        </w:tc>
        <w:tc>
          <w:tcPr>
            <w:tcW w:w="0" w:type="auto"/>
            <w:vMerge/>
            <w:shd w:val="clear" w:color="auto" w:fill="auto"/>
            <w:tcMar>
              <w:left w:w="28" w:type="dxa"/>
              <w:right w:w="28" w:type="dxa"/>
            </w:tcMar>
            <w:vAlign w:val="center"/>
          </w:tcPr>
          <w:p w:rsidR="00C37491" w:rsidRPr="00C37491" w:rsidRDefault="00C37491" w:rsidP="000241C8">
            <w:pPr>
              <w:widowControl w:val="0"/>
              <w:contextualSpacing/>
              <w:jc w:val="center"/>
              <w:rPr>
                <w:rFonts w:ascii="Times New Roman" w:hAnsi="Times New Roman"/>
                <w:lang w:val="uk-UA"/>
              </w:rPr>
            </w:pPr>
          </w:p>
        </w:tc>
        <w:tc>
          <w:tcPr>
            <w:tcW w:w="0" w:type="auto"/>
            <w:shd w:val="clear" w:color="auto" w:fill="auto"/>
            <w:tcMar>
              <w:left w:w="28" w:type="dxa"/>
              <w:right w:w="28" w:type="dxa"/>
            </w:tcMar>
            <w:vAlign w:val="center"/>
          </w:tcPr>
          <w:p w:rsidR="00C37491" w:rsidRPr="00C37491" w:rsidRDefault="00C37491" w:rsidP="000241C8">
            <w:pPr>
              <w:widowControl w:val="0"/>
              <w:shd w:val="clear" w:color="auto" w:fill="FFFFFF"/>
              <w:rPr>
                <w:rFonts w:ascii="Times New Roman" w:hAnsi="Times New Roman"/>
                <w:bCs/>
                <w:lang w:val="uk-UA"/>
              </w:rPr>
            </w:pPr>
            <w:r w:rsidRPr="00C37491">
              <w:rPr>
                <w:rFonts w:ascii="Times New Roman" w:hAnsi="Times New Roman"/>
                <w:bCs/>
                <w:lang w:val="uk-UA"/>
              </w:rPr>
              <w:t>Керування висівним апаратом</w:t>
            </w:r>
          </w:p>
        </w:tc>
        <w:tc>
          <w:tcPr>
            <w:tcW w:w="0" w:type="auto"/>
            <w:shd w:val="clear" w:color="auto" w:fill="auto"/>
          </w:tcPr>
          <w:p w:rsidR="00C37491" w:rsidRPr="00C37491" w:rsidRDefault="00C37491" w:rsidP="000241C8">
            <w:pPr>
              <w:widowControl w:val="0"/>
              <w:shd w:val="clear" w:color="auto" w:fill="FFFFFF"/>
              <w:jc w:val="center"/>
              <w:rPr>
                <w:rFonts w:ascii="Times New Roman" w:hAnsi="Times New Roman"/>
                <w:lang w:val="uk-UA"/>
              </w:rPr>
            </w:pPr>
            <w:r w:rsidRPr="00C37491">
              <w:rPr>
                <w:rFonts w:ascii="Times New Roman" w:hAnsi="Times New Roman"/>
                <w:lang w:val="uk-UA"/>
              </w:rPr>
              <w:t>електронне</w:t>
            </w:r>
          </w:p>
        </w:tc>
      </w:tr>
      <w:tr w:rsidR="00C37491" w:rsidRPr="00C37491" w:rsidTr="00C37491">
        <w:trPr>
          <w:trHeight w:val="20"/>
          <w:jc w:val="center"/>
        </w:trPr>
        <w:tc>
          <w:tcPr>
            <w:tcW w:w="0" w:type="auto"/>
            <w:vMerge/>
            <w:shd w:val="clear" w:color="auto" w:fill="auto"/>
            <w:tcMar>
              <w:left w:w="28" w:type="dxa"/>
              <w:right w:w="28" w:type="dxa"/>
            </w:tcMar>
            <w:vAlign w:val="center"/>
          </w:tcPr>
          <w:p w:rsidR="00C37491" w:rsidRPr="00C37491" w:rsidRDefault="00C37491" w:rsidP="000241C8">
            <w:pPr>
              <w:widowControl w:val="0"/>
              <w:jc w:val="center"/>
              <w:rPr>
                <w:rFonts w:ascii="Times New Roman" w:hAnsi="Times New Roman"/>
                <w:lang w:val="uk-UA"/>
              </w:rPr>
            </w:pPr>
          </w:p>
        </w:tc>
        <w:tc>
          <w:tcPr>
            <w:tcW w:w="0" w:type="auto"/>
            <w:vMerge/>
            <w:shd w:val="clear" w:color="auto" w:fill="auto"/>
            <w:noWrap/>
            <w:tcMar>
              <w:left w:w="28" w:type="dxa"/>
              <w:right w:w="28" w:type="dxa"/>
            </w:tcMar>
            <w:vAlign w:val="center"/>
          </w:tcPr>
          <w:p w:rsidR="00C37491" w:rsidRPr="00C37491" w:rsidRDefault="00C37491" w:rsidP="000241C8">
            <w:pPr>
              <w:pStyle w:val="20"/>
              <w:widowControl w:val="0"/>
              <w:jc w:val="center"/>
              <w:rPr>
                <w:rFonts w:ascii="Times New Roman" w:hAnsi="Times New Roman"/>
                <w:lang w:val="uk-UA"/>
              </w:rPr>
            </w:pPr>
          </w:p>
        </w:tc>
        <w:tc>
          <w:tcPr>
            <w:tcW w:w="0" w:type="auto"/>
            <w:vMerge/>
            <w:shd w:val="clear" w:color="auto" w:fill="auto"/>
            <w:tcMar>
              <w:left w:w="28" w:type="dxa"/>
              <w:right w:w="28" w:type="dxa"/>
            </w:tcMar>
            <w:vAlign w:val="center"/>
          </w:tcPr>
          <w:p w:rsidR="00C37491" w:rsidRPr="00C37491" w:rsidRDefault="00C37491" w:rsidP="000241C8">
            <w:pPr>
              <w:widowControl w:val="0"/>
              <w:contextualSpacing/>
              <w:jc w:val="center"/>
              <w:rPr>
                <w:rFonts w:ascii="Times New Roman" w:hAnsi="Times New Roman"/>
                <w:lang w:val="uk-UA"/>
              </w:rPr>
            </w:pPr>
          </w:p>
        </w:tc>
        <w:tc>
          <w:tcPr>
            <w:tcW w:w="0" w:type="auto"/>
            <w:shd w:val="clear" w:color="auto" w:fill="auto"/>
            <w:tcMar>
              <w:left w:w="28" w:type="dxa"/>
              <w:right w:w="28" w:type="dxa"/>
            </w:tcMar>
            <w:vAlign w:val="center"/>
          </w:tcPr>
          <w:p w:rsidR="00C37491" w:rsidRPr="00C37491" w:rsidRDefault="00C37491" w:rsidP="000241C8">
            <w:pPr>
              <w:widowControl w:val="0"/>
              <w:shd w:val="clear" w:color="auto" w:fill="FFFFFF"/>
              <w:rPr>
                <w:rFonts w:ascii="Times New Roman" w:hAnsi="Times New Roman"/>
                <w:bCs/>
                <w:lang w:val="uk-UA"/>
              </w:rPr>
            </w:pPr>
            <w:r w:rsidRPr="00C37491">
              <w:rPr>
                <w:rFonts w:ascii="Times New Roman" w:hAnsi="Times New Roman"/>
                <w:bCs/>
                <w:lang w:val="uk-UA"/>
              </w:rPr>
              <w:t>Агрегатування з трактором</w:t>
            </w:r>
          </w:p>
        </w:tc>
        <w:tc>
          <w:tcPr>
            <w:tcW w:w="0" w:type="auto"/>
            <w:shd w:val="clear" w:color="auto" w:fill="auto"/>
          </w:tcPr>
          <w:p w:rsidR="00C37491" w:rsidRPr="00C37491" w:rsidRDefault="00C37491" w:rsidP="000241C8">
            <w:pPr>
              <w:widowControl w:val="0"/>
              <w:shd w:val="clear" w:color="auto" w:fill="FFFFFF"/>
              <w:jc w:val="center"/>
              <w:rPr>
                <w:rFonts w:ascii="Times New Roman" w:hAnsi="Times New Roman"/>
                <w:lang w:val="uk-UA"/>
              </w:rPr>
            </w:pPr>
            <w:r w:rsidRPr="00C37491">
              <w:rPr>
                <w:rFonts w:ascii="Times New Roman" w:hAnsi="Times New Roman"/>
                <w:lang w:val="uk-UA"/>
              </w:rPr>
              <w:t>напівнавісне</w:t>
            </w:r>
          </w:p>
        </w:tc>
      </w:tr>
    </w:tbl>
    <w:p w:rsidR="00C37491" w:rsidRPr="00C37491" w:rsidRDefault="00C37491" w:rsidP="00C37491">
      <w:pPr>
        <w:widowControl w:val="0"/>
        <w:spacing w:line="216" w:lineRule="auto"/>
        <w:rPr>
          <w:rFonts w:ascii="Times New Roman" w:hAnsi="Times New Roman"/>
          <w:b/>
          <w:lang w:val="uk-UA"/>
        </w:rPr>
      </w:pPr>
    </w:p>
    <w:p w:rsidR="00C37491" w:rsidRPr="00C37491" w:rsidRDefault="00C37491" w:rsidP="00C37491">
      <w:pPr>
        <w:spacing w:line="216" w:lineRule="auto"/>
        <w:jc w:val="both"/>
        <w:rPr>
          <w:rFonts w:ascii="Times New Roman" w:hAnsi="Times New Roman"/>
          <w:b/>
          <w:lang w:val="uk-UA"/>
        </w:rPr>
      </w:pPr>
    </w:p>
    <w:p w:rsidR="00C37491" w:rsidRPr="00C37491" w:rsidRDefault="00C37491" w:rsidP="00C37491">
      <w:pPr>
        <w:spacing w:line="216" w:lineRule="auto"/>
        <w:ind w:firstLine="708"/>
        <w:jc w:val="both"/>
        <w:rPr>
          <w:rFonts w:ascii="Times New Roman" w:hAnsi="Times New Roman"/>
          <w:b/>
          <w:lang w:val="uk-UA"/>
        </w:rPr>
      </w:pPr>
      <w:r w:rsidRPr="00C37491">
        <w:rPr>
          <w:rFonts w:ascii="Times New Roman" w:hAnsi="Times New Roman"/>
          <w:b/>
          <w:lang w:val="uk-UA"/>
        </w:rPr>
        <w:t>Гарантійний період – 12 місяців, але не більше 18 місяців від дня продажу предмету закупівлі.</w:t>
      </w:r>
    </w:p>
    <w:p w:rsidR="00C37491" w:rsidRPr="00C37491" w:rsidRDefault="00C37491" w:rsidP="00C37491">
      <w:pPr>
        <w:widowControl w:val="0"/>
        <w:spacing w:line="216" w:lineRule="auto"/>
        <w:contextualSpacing/>
        <w:jc w:val="both"/>
        <w:rPr>
          <w:rFonts w:ascii="Times New Roman" w:hAnsi="Times New Roman"/>
          <w:color w:val="000000"/>
          <w:lang w:val="uk-UA"/>
        </w:rPr>
      </w:pPr>
    </w:p>
    <w:p w:rsidR="00C37491" w:rsidRPr="00C37491" w:rsidRDefault="00C37491" w:rsidP="00C37491">
      <w:pPr>
        <w:widowControl w:val="0"/>
        <w:spacing w:line="216" w:lineRule="auto"/>
        <w:ind w:firstLine="708"/>
        <w:contextualSpacing/>
        <w:jc w:val="both"/>
        <w:rPr>
          <w:rFonts w:ascii="Times New Roman" w:hAnsi="Times New Roman"/>
          <w:color w:val="000000"/>
          <w:lang w:val="uk-UA"/>
        </w:rPr>
      </w:pPr>
      <w:r w:rsidRPr="00C37491">
        <w:rPr>
          <w:rFonts w:ascii="Times New Roman" w:hAnsi="Times New Roman"/>
          <w:color w:val="000000"/>
          <w:lang w:val="uk-UA"/>
        </w:rPr>
        <w:t xml:space="preserve">Усі посилання на конкретні марку чи виробника,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 </w:t>
      </w:r>
      <w:r w:rsidRPr="00C37491">
        <w:rPr>
          <w:rFonts w:ascii="Times New Roman" w:hAnsi="Times New Roman"/>
          <w:lang w:val="uk-UA"/>
        </w:rPr>
        <w:t>У випадку надання Учасником еквіваленту, він має надати порівняльну таблицю запропонованого товару, який вимагається Замовником при цьому технічні характеристики не повинні бути гіршими</w:t>
      </w:r>
      <w:r w:rsidRPr="00C37491">
        <w:rPr>
          <w:rFonts w:ascii="Times New Roman" w:hAnsi="Times New Roman"/>
          <w:color w:val="000000"/>
          <w:lang w:val="uk-UA"/>
        </w:rPr>
        <w:t>.</w:t>
      </w:r>
    </w:p>
    <w:p w:rsidR="00C37491" w:rsidRPr="00C37491" w:rsidRDefault="00C37491" w:rsidP="00C37491">
      <w:pPr>
        <w:pStyle w:val="20"/>
        <w:widowControl w:val="0"/>
        <w:spacing w:line="216" w:lineRule="auto"/>
        <w:jc w:val="both"/>
        <w:rPr>
          <w:rFonts w:ascii="Times New Roman" w:hAnsi="Times New Roman"/>
          <w:b/>
          <w:color w:val="000000"/>
          <w:lang w:val="uk-UA"/>
        </w:rPr>
      </w:pPr>
    </w:p>
    <w:p w:rsidR="00C37491" w:rsidRPr="00C37491" w:rsidRDefault="00C37491" w:rsidP="00C37491">
      <w:pPr>
        <w:pStyle w:val="20"/>
        <w:widowControl w:val="0"/>
        <w:spacing w:line="216" w:lineRule="auto"/>
        <w:ind w:firstLine="708"/>
        <w:jc w:val="both"/>
        <w:rPr>
          <w:rFonts w:ascii="Times New Roman" w:hAnsi="Times New Roman"/>
          <w:b/>
          <w:color w:val="000000"/>
          <w:lang w:val="uk-UA"/>
        </w:rPr>
      </w:pPr>
      <w:r w:rsidRPr="00C37491">
        <w:rPr>
          <w:rFonts w:ascii="Times New Roman" w:hAnsi="Times New Roman"/>
          <w:b/>
          <w:color w:val="000000"/>
          <w:lang w:val="uk-UA"/>
        </w:rPr>
        <w:t>Вимоги до предмета закупівлі:</w:t>
      </w:r>
    </w:p>
    <w:p w:rsidR="00C37491" w:rsidRPr="00C37491" w:rsidRDefault="00C37491" w:rsidP="00C37491">
      <w:pPr>
        <w:pStyle w:val="20"/>
        <w:widowControl w:val="0"/>
        <w:spacing w:line="216" w:lineRule="auto"/>
        <w:jc w:val="both"/>
        <w:rPr>
          <w:rFonts w:ascii="Times New Roman" w:hAnsi="Times New Roman"/>
          <w:b/>
          <w:color w:val="000000"/>
          <w:lang w:val="uk-UA"/>
        </w:rPr>
      </w:pPr>
    </w:p>
    <w:p w:rsidR="00C37491" w:rsidRPr="00C37491" w:rsidRDefault="00C37491" w:rsidP="00C37491">
      <w:pPr>
        <w:pStyle w:val="20"/>
        <w:widowControl w:val="0"/>
        <w:spacing w:line="216" w:lineRule="auto"/>
        <w:ind w:firstLine="708"/>
        <w:jc w:val="both"/>
        <w:rPr>
          <w:rFonts w:ascii="Times New Roman" w:hAnsi="Times New Roman"/>
          <w:color w:val="000000"/>
          <w:lang w:val="uk-UA"/>
        </w:rPr>
      </w:pPr>
      <w:r w:rsidRPr="00C37491">
        <w:rPr>
          <w:rFonts w:ascii="Times New Roman" w:hAnsi="Times New Roman"/>
          <w:color w:val="000000"/>
          <w:lang w:val="uk-UA"/>
        </w:rPr>
        <w:t>1. Місце поставки товару: вулиця. Інститутська, б.1, селище Селекційне, Харківський район, Харківська область, 62478.</w:t>
      </w:r>
    </w:p>
    <w:p w:rsidR="00C37491" w:rsidRPr="00C37491" w:rsidRDefault="00C37491" w:rsidP="00C37491">
      <w:pPr>
        <w:pStyle w:val="20"/>
        <w:widowControl w:val="0"/>
        <w:spacing w:line="216" w:lineRule="auto"/>
        <w:ind w:firstLine="708"/>
        <w:jc w:val="both"/>
        <w:rPr>
          <w:rFonts w:ascii="Times New Roman" w:hAnsi="Times New Roman"/>
          <w:lang w:val="uk-UA"/>
        </w:rPr>
      </w:pPr>
      <w:r w:rsidRPr="00C37491">
        <w:rPr>
          <w:rFonts w:ascii="Times New Roman" w:hAnsi="Times New Roman"/>
          <w:color w:val="000000"/>
          <w:lang w:val="uk-UA"/>
        </w:rPr>
        <w:t>2. Строк поставки – до 31</w:t>
      </w:r>
      <w:r w:rsidRPr="00C37491">
        <w:rPr>
          <w:rFonts w:ascii="Times New Roman" w:hAnsi="Times New Roman"/>
          <w:lang w:val="uk-UA"/>
        </w:rPr>
        <w:t>.08.2021 р.</w:t>
      </w:r>
    </w:p>
    <w:p w:rsidR="00C37491" w:rsidRPr="00C37491" w:rsidRDefault="00C37491" w:rsidP="00C37491">
      <w:pPr>
        <w:pStyle w:val="20"/>
        <w:widowControl w:val="0"/>
        <w:spacing w:line="216" w:lineRule="auto"/>
        <w:ind w:firstLine="708"/>
        <w:jc w:val="both"/>
        <w:rPr>
          <w:rFonts w:ascii="Times New Roman" w:hAnsi="Times New Roman"/>
          <w:lang w:val="uk-UA"/>
        </w:rPr>
      </w:pPr>
      <w:r w:rsidRPr="00C37491">
        <w:rPr>
          <w:rFonts w:ascii="Times New Roman" w:hAnsi="Times New Roman"/>
          <w:color w:val="000000"/>
          <w:lang w:val="uk-UA"/>
        </w:rPr>
        <w:t xml:space="preserve">3. </w:t>
      </w:r>
      <w:r w:rsidRPr="00C37491">
        <w:rPr>
          <w:rFonts w:ascii="Times New Roman" w:hAnsi="Times New Roman"/>
          <w:lang w:val="uk-UA"/>
        </w:rPr>
        <w:t>Транспортування товару забезпечується Учасником.</w:t>
      </w:r>
    </w:p>
    <w:p w:rsidR="00C37491" w:rsidRPr="00C37491" w:rsidRDefault="00C37491" w:rsidP="00C37491">
      <w:pPr>
        <w:ind w:firstLine="708"/>
        <w:jc w:val="both"/>
        <w:rPr>
          <w:rFonts w:ascii="Times New Roman" w:hAnsi="Times New Roman"/>
          <w:lang w:val="uk-UA"/>
        </w:rPr>
      </w:pPr>
      <w:r w:rsidRPr="00C37491">
        <w:rPr>
          <w:rFonts w:ascii="Times New Roman" w:hAnsi="Times New Roman"/>
          <w:lang w:val="uk-UA"/>
        </w:rPr>
        <w:t>4. Якість поставленої продукції повинна відповідати вимогам чинних ДСТУ/ТУ.</w:t>
      </w:r>
    </w:p>
    <w:p w:rsidR="005B76D4" w:rsidRPr="00270A04" w:rsidRDefault="005B76D4" w:rsidP="005B76D4">
      <w:pPr>
        <w:widowControl w:val="0"/>
        <w:jc w:val="both"/>
        <w:rPr>
          <w:rFonts w:ascii="Times New Roman" w:hAnsi="Times New Roman"/>
          <w:b/>
          <w:i/>
          <w:lang w:val="uk-UA"/>
        </w:rPr>
      </w:pPr>
    </w:p>
    <w:p w:rsidR="00270A04" w:rsidRPr="00270A04" w:rsidRDefault="00270A04" w:rsidP="00C37491">
      <w:pPr>
        <w:pStyle w:val="a3"/>
        <w:numPr>
          <w:ilvl w:val="0"/>
          <w:numId w:val="2"/>
        </w:numPr>
        <w:tabs>
          <w:tab w:val="left" w:pos="709"/>
        </w:tabs>
        <w:spacing w:after="160"/>
        <w:ind w:left="0" w:firstLine="425"/>
        <w:contextualSpacing w:val="0"/>
        <w:jc w:val="both"/>
        <w:rPr>
          <w:rFonts w:ascii="Times New Roman" w:eastAsia="Times New Roman" w:hAnsi="Times New Roman"/>
          <w:lang w:val="uk-UA" w:eastAsia="ru-RU"/>
        </w:rPr>
      </w:pPr>
      <w:r w:rsidRPr="00270A04">
        <w:rPr>
          <w:rFonts w:ascii="Times New Roman" w:eastAsia="Times New Roman" w:hAnsi="Times New Roman"/>
          <w:b/>
          <w:lang w:val="uk-UA" w:eastAsia="ru-RU"/>
        </w:rPr>
        <w:t xml:space="preserve">Очікувана вартість предмета закупівлі: </w:t>
      </w:r>
      <w:r w:rsidR="00C37491">
        <w:rPr>
          <w:rFonts w:ascii="Times New Roman" w:eastAsia="Times New Roman" w:hAnsi="Times New Roman"/>
          <w:lang w:val="uk-UA" w:eastAsia="ru-RU"/>
        </w:rPr>
        <w:t>980000,00</w:t>
      </w:r>
      <w:r w:rsidRPr="00270A04">
        <w:rPr>
          <w:rFonts w:ascii="Times New Roman" w:eastAsia="Times New Roman" w:hAnsi="Times New Roman"/>
          <w:lang w:val="uk-UA" w:eastAsia="ru-RU"/>
        </w:rPr>
        <w:t xml:space="preserve"> </w:t>
      </w:r>
      <w:proofErr w:type="spellStart"/>
      <w:r w:rsidRPr="00270A04">
        <w:rPr>
          <w:rFonts w:ascii="Times New Roman" w:hAnsi="Times New Roman"/>
          <w:lang w:val="uk-UA"/>
        </w:rPr>
        <w:t>грн</w:t>
      </w:r>
      <w:proofErr w:type="spellEnd"/>
      <w:r w:rsidRPr="00270A04">
        <w:rPr>
          <w:rFonts w:ascii="Times New Roman" w:hAnsi="Times New Roman"/>
          <w:lang w:val="uk-UA"/>
        </w:rPr>
        <w:t xml:space="preserve"> з ПДВ</w:t>
      </w:r>
      <w:r w:rsidRPr="00270A04">
        <w:rPr>
          <w:rFonts w:ascii="Times New Roman" w:eastAsia="Times New Roman" w:hAnsi="Times New Roman"/>
          <w:lang w:val="uk-UA" w:eastAsia="ru-RU"/>
        </w:rPr>
        <w:t>.</w:t>
      </w:r>
    </w:p>
    <w:p w:rsidR="00270A04" w:rsidRPr="00270A04" w:rsidRDefault="00270A04" w:rsidP="00C37491">
      <w:pPr>
        <w:pStyle w:val="a3"/>
        <w:numPr>
          <w:ilvl w:val="0"/>
          <w:numId w:val="2"/>
        </w:numPr>
        <w:tabs>
          <w:tab w:val="left" w:pos="709"/>
        </w:tabs>
        <w:ind w:left="0" w:firstLine="425"/>
        <w:contextualSpacing w:val="0"/>
        <w:jc w:val="both"/>
        <w:rPr>
          <w:rFonts w:ascii="Times New Roman" w:eastAsia="Times New Roman" w:hAnsi="Times New Roman"/>
          <w:b/>
          <w:lang w:val="uk-UA" w:eastAsia="ru-RU"/>
        </w:rPr>
      </w:pPr>
      <w:r w:rsidRPr="00270A04">
        <w:rPr>
          <w:rFonts w:ascii="Times New Roman" w:eastAsia="Times New Roman" w:hAnsi="Times New Roman"/>
          <w:b/>
          <w:lang w:val="uk-UA" w:eastAsia="ru-RU"/>
        </w:rPr>
        <w:t>Обґрунтування очікуваної вартості предмета закупівлі:</w:t>
      </w:r>
    </w:p>
    <w:p w:rsidR="00C023D6" w:rsidRPr="00C37491" w:rsidRDefault="00990728" w:rsidP="00990728">
      <w:pPr>
        <w:widowControl w:val="0"/>
        <w:ind w:firstLine="425"/>
        <w:jc w:val="both"/>
        <w:rPr>
          <w:rFonts w:ascii="Times New Roman" w:hAnsi="Times New Roman"/>
          <w:lang w:val="uk-UA"/>
        </w:rPr>
      </w:pPr>
      <w:r w:rsidRPr="00C37491">
        <w:rPr>
          <w:rFonts w:ascii="Times New Roman" w:hAnsi="Times New Roman"/>
          <w:lang w:val="uk-UA"/>
        </w:rPr>
        <w:t xml:space="preserve">За результатами моніторингу ринкових цін на </w:t>
      </w:r>
      <w:r w:rsidR="00C37491" w:rsidRPr="00C37491">
        <w:rPr>
          <w:rFonts w:ascii="Times New Roman" w:hAnsi="Times New Roman"/>
          <w:lang w:val="uk-UA"/>
        </w:rPr>
        <w:t xml:space="preserve">аналогічні товари </w:t>
      </w:r>
      <w:r w:rsidRPr="00C37491">
        <w:rPr>
          <w:rFonts w:ascii="Times New Roman" w:hAnsi="Times New Roman"/>
          <w:lang w:val="uk-UA"/>
        </w:rPr>
        <w:t xml:space="preserve">шляхом опитування </w:t>
      </w:r>
      <w:r w:rsidR="00C37491" w:rsidRPr="00C37491">
        <w:rPr>
          <w:rFonts w:ascii="Times New Roman" w:hAnsi="Times New Roman"/>
          <w:lang w:val="uk-UA"/>
        </w:rPr>
        <w:t>виробників і постачальників сільськогосподарської техніки</w:t>
      </w:r>
      <w:r w:rsidRPr="00C37491">
        <w:rPr>
          <w:rFonts w:ascii="Times New Roman" w:hAnsi="Times New Roman"/>
          <w:lang w:val="uk-UA"/>
        </w:rPr>
        <w:t xml:space="preserve">, </w:t>
      </w:r>
      <w:r w:rsidR="00C37491" w:rsidRPr="00C37491">
        <w:rPr>
          <w:rFonts w:ascii="Times New Roman" w:hAnsi="Times New Roman"/>
          <w:lang w:val="uk-UA"/>
        </w:rPr>
        <w:t xml:space="preserve">аналізу даних </w:t>
      </w:r>
      <w:proofErr w:type="spellStart"/>
      <w:r w:rsidR="00C37491" w:rsidRPr="00C37491">
        <w:rPr>
          <w:rFonts w:ascii="Times New Roman" w:hAnsi="Times New Roman"/>
          <w:lang w:val="uk-UA"/>
        </w:rPr>
        <w:t>інтернет-магазинів</w:t>
      </w:r>
      <w:proofErr w:type="spellEnd"/>
      <w:r w:rsidR="00C37491" w:rsidRPr="00C37491">
        <w:rPr>
          <w:rFonts w:ascii="Times New Roman" w:hAnsi="Times New Roman"/>
          <w:lang w:val="uk-UA"/>
        </w:rPr>
        <w:t xml:space="preserve">, а також </w:t>
      </w:r>
      <w:r w:rsidRPr="00C37491">
        <w:rPr>
          <w:rFonts w:ascii="Times New Roman" w:hAnsi="Times New Roman"/>
          <w:lang w:val="uk-UA"/>
        </w:rPr>
        <w:t xml:space="preserve">з дотриманням максимальної економії була обрахована очікувана вартість закупівлі. </w:t>
      </w:r>
      <w:r w:rsidR="00C023D6" w:rsidRPr="00C37491">
        <w:rPr>
          <w:rFonts w:ascii="Times New Roman" w:hAnsi="Times New Roman"/>
          <w:lang w:val="uk-UA"/>
        </w:rPr>
        <w:t xml:space="preserve">Визначення очікуваної вартості предмета закупівлі </w:t>
      </w:r>
      <w:r w:rsidRPr="00C37491">
        <w:rPr>
          <w:rFonts w:ascii="Times New Roman" w:hAnsi="Times New Roman"/>
          <w:lang w:val="uk-UA"/>
        </w:rPr>
        <w:t xml:space="preserve">проводилося на </w:t>
      </w:r>
      <w:r w:rsidR="00C023D6" w:rsidRPr="00C37491">
        <w:rPr>
          <w:rFonts w:ascii="Times New Roman" w:hAnsi="Times New Roman"/>
          <w:lang w:val="uk-UA"/>
        </w:rPr>
        <w:t xml:space="preserve">підставі затвердженої </w:t>
      </w:r>
      <w:r w:rsidRPr="00C37491">
        <w:rPr>
          <w:rFonts w:ascii="Times New Roman" w:hAnsi="Times New Roman"/>
          <w:lang w:val="uk-UA"/>
        </w:rPr>
        <w:t>«</w:t>
      </w:r>
      <w:hyperlink r:id="rId6" w:anchor="n10" w:history="1">
        <w:r w:rsidRPr="00C37491">
          <w:rPr>
            <w:rStyle w:val="a5"/>
            <w:rFonts w:ascii="Times New Roman" w:hAnsi="Times New Roman"/>
            <w:color w:val="auto"/>
            <w:u w:val="none"/>
            <w:lang w:val="uk-UA"/>
          </w:rPr>
          <w:t>Примірної методики визначення очікуваної вартості предмета закупівлі</w:t>
        </w:r>
      </w:hyperlink>
      <w:r w:rsidRPr="00C37491">
        <w:rPr>
          <w:rStyle w:val="rvts0"/>
          <w:rFonts w:ascii="Times New Roman" w:hAnsi="Times New Roman"/>
          <w:lang w:val="uk-UA"/>
        </w:rPr>
        <w:t>»</w:t>
      </w:r>
      <w:r w:rsidRPr="00C37491">
        <w:rPr>
          <w:rFonts w:ascii="Times New Roman" w:hAnsi="Times New Roman"/>
          <w:lang w:val="uk-UA"/>
        </w:rPr>
        <w:t xml:space="preserve"> </w:t>
      </w:r>
      <w:r w:rsidR="00C023D6" w:rsidRPr="00C37491">
        <w:rPr>
          <w:rFonts w:ascii="Times New Roman" w:hAnsi="Times New Roman"/>
          <w:lang w:val="uk-UA"/>
        </w:rPr>
        <w:t xml:space="preserve">згідно </w:t>
      </w:r>
      <w:r w:rsidRPr="00C37491">
        <w:rPr>
          <w:rFonts w:ascii="Times New Roman" w:hAnsi="Times New Roman"/>
          <w:lang w:val="uk-UA"/>
        </w:rPr>
        <w:t>Н</w:t>
      </w:r>
      <w:r w:rsidR="00C023D6" w:rsidRPr="00C37491">
        <w:rPr>
          <w:rFonts w:ascii="Times New Roman" w:hAnsi="Times New Roman"/>
          <w:lang w:val="uk-UA"/>
        </w:rPr>
        <w:t>аказу Міністерства розвитку економіки, торгівлі та сільського господарства України від 18.02.2020 № 275 із змінами.</w:t>
      </w:r>
    </w:p>
    <w:sectPr w:rsidR="00C023D6" w:rsidRPr="00C37491" w:rsidSect="005B76D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010E"/>
    <w:multiLevelType w:val="hybridMultilevel"/>
    <w:tmpl w:val="1B3E9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drawingGridHorizontalSpacing w:val="110"/>
  <w:displayHorizontalDrawingGridEvery w:val="2"/>
  <w:noPunctuationKerning/>
  <w:characterSpacingControl w:val="doNotCompress"/>
  <w:compat/>
  <w:rsids>
    <w:rsidRoot w:val="004428D1"/>
    <w:rsid w:val="00047781"/>
    <w:rsid w:val="000664CB"/>
    <w:rsid w:val="000E1F49"/>
    <w:rsid w:val="00270A04"/>
    <w:rsid w:val="002A6E0C"/>
    <w:rsid w:val="002F3DED"/>
    <w:rsid w:val="0034464C"/>
    <w:rsid w:val="0035672F"/>
    <w:rsid w:val="00375C35"/>
    <w:rsid w:val="00405789"/>
    <w:rsid w:val="00432B0C"/>
    <w:rsid w:val="00440638"/>
    <w:rsid w:val="004428D1"/>
    <w:rsid w:val="004C65B9"/>
    <w:rsid w:val="004E1D0E"/>
    <w:rsid w:val="00544AA4"/>
    <w:rsid w:val="005504CB"/>
    <w:rsid w:val="005750EF"/>
    <w:rsid w:val="005B76D4"/>
    <w:rsid w:val="006153B7"/>
    <w:rsid w:val="0066660D"/>
    <w:rsid w:val="007E022C"/>
    <w:rsid w:val="008148B3"/>
    <w:rsid w:val="00855586"/>
    <w:rsid w:val="00882E4A"/>
    <w:rsid w:val="00895AC5"/>
    <w:rsid w:val="00990728"/>
    <w:rsid w:val="00AC6520"/>
    <w:rsid w:val="00B00247"/>
    <w:rsid w:val="00B058F0"/>
    <w:rsid w:val="00B903B8"/>
    <w:rsid w:val="00BB09C6"/>
    <w:rsid w:val="00BD7DA7"/>
    <w:rsid w:val="00C023D6"/>
    <w:rsid w:val="00C37491"/>
    <w:rsid w:val="00D679A1"/>
    <w:rsid w:val="00E10BB9"/>
    <w:rsid w:val="00E30C54"/>
    <w:rsid w:val="00E90CEC"/>
    <w:rsid w:val="00E962C4"/>
    <w:rsid w:val="00EC1A21"/>
    <w:rsid w:val="00ED7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C5"/>
    <w:rPr>
      <w:rFonts w:ascii="Calibri" w:eastAsia="Calibri" w:hAnsi="Calibri"/>
      <w:sz w:val="22"/>
      <w:szCs w:val="22"/>
      <w:lang w:eastAsia="en-US"/>
    </w:rPr>
  </w:style>
  <w:style w:type="paragraph" w:styleId="2">
    <w:name w:val="heading 2"/>
    <w:basedOn w:val="a"/>
    <w:next w:val="a"/>
    <w:link w:val="20"/>
    <w:uiPriority w:val="9"/>
    <w:semiHidden/>
    <w:unhideWhenUsed/>
    <w:qFormat/>
    <w:rsid w:val="00E962C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E962C4"/>
  </w:style>
  <w:style w:type="character" w:customStyle="1" w:styleId="20">
    <w:name w:val="Заголовок 2 Знак"/>
    <w:basedOn w:val="a0"/>
    <w:link w:val="2"/>
    <w:uiPriority w:val="9"/>
    <w:semiHidden/>
    <w:rsid w:val="00E962C4"/>
    <w:rPr>
      <w:rFonts w:ascii="Cambria" w:hAnsi="Cambria"/>
      <w:b/>
      <w:bCs/>
      <w:i/>
      <w:iCs/>
      <w:sz w:val="28"/>
      <w:szCs w:val="28"/>
      <w:lang w:eastAsia="en-US"/>
    </w:rPr>
  </w:style>
  <w:style w:type="paragraph" w:styleId="a3">
    <w:name w:val="List Paragraph"/>
    <w:aliases w:val="название табл/рис,Список уровня 2,Bullet Number,Bullet 1,Use Case List Paragraph,lp1,List Paragraph1,lp11,List Paragraph11"/>
    <w:basedOn w:val="a"/>
    <w:link w:val="a4"/>
    <w:uiPriority w:val="34"/>
    <w:qFormat/>
    <w:rsid w:val="00E962C4"/>
    <w:pPr>
      <w:ind w:left="720"/>
      <w:contextualSpacing/>
    </w:pPr>
  </w:style>
  <w:style w:type="character" w:customStyle="1" w:styleId="eq0j8">
    <w:name w:val="eq0j8"/>
    <w:basedOn w:val="a0"/>
    <w:rsid w:val="00544AA4"/>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34"/>
    <w:locked/>
    <w:rsid w:val="00440638"/>
    <w:rPr>
      <w:rFonts w:ascii="Calibri" w:eastAsia="Calibri" w:hAnsi="Calibri"/>
      <w:sz w:val="22"/>
      <w:szCs w:val="22"/>
      <w:lang w:eastAsia="en-US"/>
    </w:rPr>
  </w:style>
  <w:style w:type="character" w:styleId="a5">
    <w:name w:val="Hyperlink"/>
    <w:basedOn w:val="a0"/>
    <w:uiPriority w:val="99"/>
    <w:semiHidden/>
    <w:unhideWhenUsed/>
    <w:rsid w:val="00440638"/>
    <w:rPr>
      <w:color w:val="0000FF"/>
      <w:u w:val="single"/>
    </w:rPr>
  </w:style>
  <w:style w:type="paragraph" w:customStyle="1" w:styleId="a6">
    <w:name w:val="a"/>
    <w:basedOn w:val="a"/>
    <w:rsid w:val="00270A04"/>
    <w:pPr>
      <w:spacing w:before="100" w:beforeAutospacing="1" w:after="100" w:afterAutospacing="1"/>
    </w:pPr>
    <w:rPr>
      <w:rFonts w:ascii="Times New Roman" w:eastAsia="Times New Roman" w:hAnsi="Times New Roman"/>
      <w:sz w:val="24"/>
      <w:szCs w:val="24"/>
      <w:lang w:val="uk-UA" w:eastAsia="uk-UA"/>
    </w:rPr>
  </w:style>
  <w:style w:type="character" w:customStyle="1" w:styleId="rvts0">
    <w:name w:val="rvts0"/>
    <w:basedOn w:val="a0"/>
    <w:rsid w:val="00990728"/>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rsid w:val="00C37491"/>
    <w:pPr>
      <w:spacing w:before="100" w:beforeAutospacing="1" w:after="100" w:afterAutospacing="1"/>
    </w:pPr>
    <w:rPr>
      <w:rFonts w:ascii="Times New Roman" w:eastAsia="Times New Roman" w:hAnsi="Times New Roman"/>
      <w:sz w:val="24"/>
      <w:szCs w:val="24"/>
      <w:lang w:eastAsia="ru-RU"/>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C37491"/>
    <w:rPr>
      <w:sz w:val="24"/>
      <w:szCs w:val="24"/>
    </w:rPr>
  </w:style>
</w:styles>
</file>

<file path=word/webSettings.xml><?xml version="1.0" encoding="utf-8"?>
<w:webSettings xmlns:r="http://schemas.openxmlformats.org/officeDocument/2006/relationships" xmlns:w="http://schemas.openxmlformats.org/wordprocessingml/2006/main">
  <w:divs>
    <w:div w:id="58138934">
      <w:bodyDiv w:val="1"/>
      <w:marLeft w:val="0"/>
      <w:marRight w:val="0"/>
      <w:marTop w:val="0"/>
      <w:marBottom w:val="0"/>
      <w:divBdr>
        <w:top w:val="none" w:sz="0" w:space="0" w:color="auto"/>
        <w:left w:val="none" w:sz="0" w:space="0" w:color="auto"/>
        <w:bottom w:val="none" w:sz="0" w:space="0" w:color="auto"/>
        <w:right w:val="none" w:sz="0" w:space="0" w:color="auto"/>
      </w:divBdr>
    </w:div>
    <w:div w:id="755983495">
      <w:bodyDiv w:val="1"/>
      <w:marLeft w:val="0"/>
      <w:marRight w:val="0"/>
      <w:marTop w:val="0"/>
      <w:marBottom w:val="0"/>
      <w:divBdr>
        <w:top w:val="none" w:sz="0" w:space="0" w:color="auto"/>
        <w:left w:val="none" w:sz="0" w:space="0" w:color="auto"/>
        <w:bottom w:val="none" w:sz="0" w:space="0" w:color="auto"/>
        <w:right w:val="none" w:sz="0" w:space="0" w:color="auto"/>
      </w:divBdr>
    </w:div>
    <w:div w:id="789786841">
      <w:bodyDiv w:val="1"/>
      <w:marLeft w:val="0"/>
      <w:marRight w:val="0"/>
      <w:marTop w:val="0"/>
      <w:marBottom w:val="0"/>
      <w:divBdr>
        <w:top w:val="none" w:sz="0" w:space="0" w:color="auto"/>
        <w:left w:val="none" w:sz="0" w:space="0" w:color="auto"/>
        <w:bottom w:val="none" w:sz="0" w:space="0" w:color="auto"/>
        <w:right w:val="none" w:sz="0" w:space="0" w:color="auto"/>
      </w:divBdr>
    </w:div>
    <w:div w:id="1543010539">
      <w:bodyDiv w:val="1"/>
      <w:marLeft w:val="0"/>
      <w:marRight w:val="0"/>
      <w:marTop w:val="0"/>
      <w:marBottom w:val="0"/>
      <w:divBdr>
        <w:top w:val="none" w:sz="0" w:space="0" w:color="auto"/>
        <w:left w:val="none" w:sz="0" w:space="0" w:color="auto"/>
        <w:bottom w:val="none" w:sz="0" w:space="0" w:color="auto"/>
        <w:right w:val="none" w:sz="0" w:space="0" w:color="auto"/>
      </w:divBdr>
    </w:div>
    <w:div w:id="188648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rada/show/v0275915-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63C1D-1133-4EC1-B699-1E57780C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396</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3312</CharactersWithSpaces>
  <SharedDoc>false</SharedDoc>
  <HLinks>
    <vt:vector size="6" baseType="variant">
      <vt:variant>
        <vt:i4>6225984</vt:i4>
      </vt:variant>
      <vt:variant>
        <vt:i4>0</vt:i4>
      </vt:variant>
      <vt:variant>
        <vt:i4>0</vt:i4>
      </vt:variant>
      <vt:variant>
        <vt:i4>5</vt:i4>
      </vt:variant>
      <vt:variant>
        <vt:lpwstr>https://prozorro.gov.ua/tender/UA-2021-01-19-002419-b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2021-07-30T16:45:00Z</dcterms:created>
  <dcterms:modified xsi:type="dcterms:W3CDTF">2021-07-30T16:53:00Z</dcterms:modified>
</cp:coreProperties>
</file>